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8C" w:rsidRDefault="008D5F8C">
      <w:r>
        <w:rPr>
          <w:rFonts w:eastAsia="Times New Roman"/>
          <w:noProof/>
        </w:rPr>
        <w:drawing>
          <wp:inline distT="0" distB="0" distL="0" distR="0">
            <wp:extent cx="5619750" cy="1333500"/>
            <wp:effectExtent l="0" t="0" r="0" b="0"/>
            <wp:docPr id="1" name="Picture 1" descr="New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1333500"/>
                    </a:xfrm>
                    <a:prstGeom prst="rect">
                      <a:avLst/>
                    </a:prstGeom>
                    <a:noFill/>
                    <a:ln>
                      <a:noFill/>
                    </a:ln>
                  </pic:spPr>
                </pic:pic>
              </a:graphicData>
            </a:graphic>
          </wp:inline>
        </w:drawing>
      </w:r>
    </w:p>
    <w:p w:rsidR="008D5F8C" w:rsidRDefault="008D5F8C"/>
    <w:p w:rsidR="008D5F8C" w:rsidRDefault="008D5F8C"/>
    <w:p w:rsidR="008D5F8C" w:rsidRDefault="008D5F8C"/>
    <w:tbl>
      <w:tblPr>
        <w:tblW w:w="9000" w:type="dxa"/>
        <w:jc w:val="center"/>
        <w:tblCellMar>
          <w:left w:w="0" w:type="dxa"/>
          <w:right w:w="0" w:type="dxa"/>
        </w:tblCellMar>
        <w:tblLook w:val="04A0" w:firstRow="1" w:lastRow="0" w:firstColumn="1" w:lastColumn="0" w:noHBand="0" w:noVBand="1"/>
      </w:tblPr>
      <w:tblGrid>
        <w:gridCol w:w="9000"/>
      </w:tblGrid>
      <w:tr w:rsidR="008D5F8C" w:rsidTr="008D5F8C">
        <w:trPr>
          <w:jc w:val="center"/>
        </w:trPr>
        <w:tc>
          <w:tcPr>
            <w:tcW w:w="9000" w:type="dxa"/>
            <w:shd w:val="clear" w:color="auto" w:fill="FFFFFF"/>
            <w:tcMar>
              <w:top w:w="75" w:type="dxa"/>
              <w:left w:w="75" w:type="dxa"/>
              <w:bottom w:w="75" w:type="dxa"/>
              <w:right w:w="75" w:type="dxa"/>
            </w:tcMar>
            <w:hideMark/>
          </w:tcPr>
          <w:p w:rsidR="008D5F8C" w:rsidRDefault="008D5F8C" w:rsidP="008D5F8C">
            <w:pPr>
              <w:pStyle w:val="gdp"/>
              <w:spacing w:after="240" w:afterAutospacing="0"/>
              <w:rPr>
                <w:rFonts w:ascii="Arial" w:hAnsi="Arial" w:cs="Arial"/>
                <w:color w:val="232323"/>
                <w:sz w:val="20"/>
                <w:szCs w:val="20"/>
              </w:rPr>
            </w:pPr>
            <w:r>
              <w:rPr>
                <w:rStyle w:val="Strong"/>
                <w:rFonts w:ascii="Arial" w:hAnsi="Arial" w:cs="Arial"/>
                <w:color w:val="232323"/>
                <w:sz w:val="20"/>
                <w:szCs w:val="20"/>
              </w:rPr>
              <w:t xml:space="preserve">                                                                                                          </w:t>
            </w:r>
            <w:r>
              <w:rPr>
                <w:rStyle w:val="Strong"/>
                <w:rFonts w:ascii="Arial" w:hAnsi="Arial" w:cs="Arial"/>
                <w:color w:val="232323"/>
                <w:sz w:val="20"/>
                <w:szCs w:val="20"/>
              </w:rPr>
              <w:t>FOR RELEASE</w:t>
            </w:r>
            <w:r>
              <w:rPr>
                <w:rFonts w:ascii="Arial" w:hAnsi="Arial" w:cs="Arial"/>
                <w:color w:val="232323"/>
                <w:sz w:val="20"/>
                <w:szCs w:val="20"/>
              </w:rPr>
              <w:t>: June 25,2021   </w:t>
            </w:r>
          </w:p>
          <w:p w:rsidR="008D5F8C" w:rsidRDefault="008D5F8C">
            <w:pPr>
              <w:pStyle w:val="gdp"/>
              <w:spacing w:after="240" w:afterAutospacing="0"/>
              <w:jc w:val="right"/>
              <w:rPr>
                <w:rFonts w:ascii="Arial" w:hAnsi="Arial" w:cs="Arial"/>
                <w:color w:val="232323"/>
                <w:sz w:val="20"/>
                <w:szCs w:val="20"/>
              </w:rPr>
            </w:pPr>
            <w:r>
              <w:rPr>
                <w:rStyle w:val="Strong"/>
                <w:rFonts w:ascii="Arial" w:hAnsi="Arial" w:cs="Arial"/>
                <w:color w:val="232323"/>
                <w:sz w:val="20"/>
                <w:szCs w:val="20"/>
              </w:rPr>
              <w:t>MEDIA CONTACT:</w:t>
            </w:r>
            <w:r>
              <w:rPr>
                <w:rFonts w:ascii="Arial" w:hAnsi="Arial" w:cs="Arial"/>
                <w:b/>
                <w:bCs/>
                <w:color w:val="232323"/>
                <w:sz w:val="20"/>
                <w:szCs w:val="20"/>
              </w:rPr>
              <w:br/>
            </w:r>
            <w:r>
              <w:rPr>
                <w:rFonts w:ascii="Arial" w:hAnsi="Arial" w:cs="Arial"/>
                <w:color w:val="232323"/>
                <w:sz w:val="20"/>
                <w:szCs w:val="20"/>
              </w:rPr>
              <w:t>Barb Roethler, 313 400-7107</w:t>
            </w:r>
            <w:r>
              <w:rPr>
                <w:rFonts w:ascii="Arial" w:hAnsi="Arial" w:cs="Arial"/>
                <w:color w:val="232323"/>
                <w:sz w:val="20"/>
                <w:szCs w:val="20"/>
              </w:rPr>
              <w:br/>
            </w:r>
            <w:hyperlink r:id="rId6" w:history="1">
              <w:r>
                <w:rPr>
                  <w:rStyle w:val="Hyperlink"/>
                  <w:rFonts w:ascii="Arial" w:hAnsi="Arial" w:cs="Arial"/>
                  <w:sz w:val="20"/>
                  <w:szCs w:val="20"/>
                </w:rPr>
                <w:t>Barbara.Roethler@detroitmi.gov</w:t>
              </w:r>
            </w:hyperlink>
          </w:p>
          <w:p w:rsidR="008D5F8C" w:rsidRDefault="008D5F8C">
            <w:pPr>
              <w:pStyle w:val="gdp"/>
              <w:spacing w:after="240" w:afterAutospacing="0"/>
              <w:jc w:val="right"/>
              <w:rPr>
                <w:rFonts w:ascii="Arial" w:hAnsi="Arial" w:cs="Arial"/>
                <w:color w:val="232323"/>
                <w:sz w:val="20"/>
                <w:szCs w:val="20"/>
              </w:rPr>
            </w:pPr>
            <w:r>
              <w:rPr>
                <w:rStyle w:val="Strong"/>
                <w:rFonts w:ascii="Arial" w:hAnsi="Arial" w:cs="Arial"/>
                <w:color w:val="232323"/>
                <w:sz w:val="20"/>
                <w:szCs w:val="20"/>
              </w:rPr>
              <w:t> </w:t>
            </w:r>
          </w:p>
        </w:tc>
      </w:tr>
      <w:tr w:rsidR="008D5F8C" w:rsidTr="008D5F8C">
        <w:trPr>
          <w:jc w:val="center"/>
        </w:trPr>
        <w:tc>
          <w:tcPr>
            <w:tcW w:w="9000" w:type="dxa"/>
            <w:shd w:val="clear" w:color="auto" w:fill="FFFFFF"/>
            <w:tcMar>
              <w:top w:w="75" w:type="dxa"/>
              <w:left w:w="75" w:type="dxa"/>
              <w:bottom w:w="75" w:type="dxa"/>
              <w:right w:w="75" w:type="dxa"/>
            </w:tcMar>
            <w:hideMark/>
          </w:tcPr>
          <w:p w:rsidR="008D5F8C" w:rsidRDefault="008D5F8C" w:rsidP="008D5F8C">
            <w:pPr>
              <w:pStyle w:val="Heading1"/>
              <w:spacing w:before="0" w:beforeAutospacing="0" w:after="75" w:afterAutospacing="0"/>
              <w:jc w:val="center"/>
              <w:rPr>
                <w:rFonts w:ascii="Arial" w:eastAsia="Times New Roman" w:hAnsi="Arial" w:cs="Arial"/>
                <w:sz w:val="30"/>
                <w:szCs w:val="30"/>
              </w:rPr>
            </w:pPr>
            <w:bookmarkStart w:id="0" w:name="_GoBack"/>
            <w:bookmarkEnd w:id="0"/>
            <w:r>
              <w:rPr>
                <w:rFonts w:ascii="Arial" w:eastAsia="Times New Roman" w:hAnsi="Arial" w:cs="Arial"/>
                <w:sz w:val="30"/>
                <w:szCs w:val="30"/>
              </w:rPr>
              <w:t>Health Advisory</w:t>
            </w:r>
          </w:p>
          <w:p w:rsidR="008D5F8C" w:rsidRDefault="008D5F8C">
            <w:pPr>
              <w:pStyle w:val="NormalWeb"/>
              <w:spacing w:after="240" w:afterAutospacing="0"/>
              <w:rPr>
                <w:rFonts w:ascii="Arial" w:hAnsi="Arial" w:cs="Arial"/>
                <w:sz w:val="20"/>
                <w:szCs w:val="20"/>
              </w:rPr>
            </w:pPr>
            <w:r>
              <w:rPr>
                <w:rFonts w:ascii="Arial" w:hAnsi="Arial" w:cs="Arial"/>
                <w:sz w:val="20"/>
                <w:szCs w:val="20"/>
              </w:rPr>
              <w:t>The Detroit Health Department has issued numerous violations to Church's Famous Fried Chicken, located at 2928 East 7 Mile Road in Detroit for failure to comply with the requirements of the Michigan Food Law. After a complaint alleging spoiled food was being served to customers on June 24, 2021, health inspectors found several violations including; seven cases of chicken with expiration dates back to June 18, 2021. Inspectors also observed the expired chicken cooking in several fryers and found chicken with appearance and odor indicative of spoilage.</w:t>
            </w:r>
          </w:p>
          <w:p w:rsidR="008D5F8C" w:rsidRDefault="008D5F8C">
            <w:pPr>
              <w:pStyle w:val="NormalWeb"/>
              <w:spacing w:after="240" w:afterAutospacing="0"/>
              <w:rPr>
                <w:rFonts w:ascii="Arial" w:hAnsi="Arial" w:cs="Arial"/>
                <w:sz w:val="20"/>
                <w:szCs w:val="20"/>
              </w:rPr>
            </w:pPr>
            <w:r>
              <w:rPr>
                <w:rFonts w:ascii="Arial" w:hAnsi="Arial" w:cs="Arial"/>
                <w:sz w:val="20"/>
                <w:szCs w:val="20"/>
              </w:rPr>
              <w:t>Other violations include:</w:t>
            </w:r>
          </w:p>
          <w:p w:rsidR="008D5F8C" w:rsidRDefault="008D5F8C" w:rsidP="006F3E95">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Food employee with gloves discarding expired chicken then returned to prepare food with same gloves</w:t>
            </w:r>
          </w:p>
          <w:p w:rsidR="008D5F8C" w:rsidRDefault="008D5F8C" w:rsidP="006F3E95">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Employee used same batter and flour mixture for preparing both the expired and fresh chicken</w:t>
            </w:r>
          </w:p>
          <w:p w:rsidR="008D5F8C" w:rsidRDefault="008D5F8C" w:rsidP="006F3E95">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Fryers area observed with an accumulation of food and grease debris</w:t>
            </w:r>
          </w:p>
          <w:p w:rsidR="008D5F8C" w:rsidRDefault="008D5F8C" w:rsidP="006F3E95">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Raw chicken thawed in standing water</w:t>
            </w:r>
          </w:p>
          <w:p w:rsidR="008D5F8C" w:rsidRDefault="008D5F8C" w:rsidP="006F3E95">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Shelving in walk-in cooler with food debris</w:t>
            </w:r>
          </w:p>
          <w:p w:rsidR="008D5F8C" w:rsidRDefault="008D5F8C" w:rsidP="006F3E95">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Shelving in walk-in cooler with rust, broken, and missing floor tile</w:t>
            </w:r>
          </w:p>
          <w:p w:rsidR="008D5F8C" w:rsidRDefault="008D5F8C">
            <w:pPr>
              <w:pStyle w:val="NormalWeb"/>
              <w:spacing w:after="240" w:afterAutospacing="0"/>
              <w:rPr>
                <w:rFonts w:ascii="Arial" w:hAnsi="Arial" w:cs="Arial"/>
                <w:sz w:val="20"/>
                <w:szCs w:val="20"/>
              </w:rPr>
            </w:pPr>
            <w:r>
              <w:rPr>
                <w:rFonts w:ascii="Arial" w:hAnsi="Arial" w:cs="Arial"/>
                <w:sz w:val="20"/>
                <w:szCs w:val="20"/>
              </w:rPr>
              <w:t>The restaurant discarded and denatured with bleach the expired chicken with investigators onsite. The restaurant voluntarily closed its doors. The health department will return to conduct a follow up inspection prior to reopening.</w:t>
            </w:r>
          </w:p>
          <w:p w:rsidR="008D5F8C" w:rsidRDefault="008D5F8C">
            <w:pPr>
              <w:pStyle w:val="NormalWeb"/>
              <w:spacing w:after="240" w:afterAutospacing="0"/>
              <w:rPr>
                <w:rFonts w:ascii="Arial" w:hAnsi="Arial" w:cs="Arial"/>
                <w:sz w:val="20"/>
                <w:szCs w:val="20"/>
              </w:rPr>
            </w:pPr>
            <w:r>
              <w:rPr>
                <w:rFonts w:ascii="Arial" w:hAnsi="Arial" w:cs="Arial"/>
                <w:sz w:val="20"/>
                <w:szCs w:val="20"/>
              </w:rPr>
              <w:t>Contaminated and spoiled food can cause food poisoning. The most common symptoms include nausea, vomiting, and diarrhea. Symptoms could appear from as little as 1 hour to 4 hours.</w:t>
            </w:r>
          </w:p>
          <w:p w:rsidR="008D5F8C" w:rsidRDefault="008D5F8C">
            <w:pPr>
              <w:pStyle w:val="NormalWeb"/>
              <w:spacing w:after="240" w:afterAutospacing="0"/>
              <w:rPr>
                <w:rFonts w:ascii="Arial" w:hAnsi="Arial" w:cs="Arial"/>
                <w:sz w:val="20"/>
                <w:szCs w:val="20"/>
              </w:rPr>
            </w:pPr>
            <w:r>
              <w:rPr>
                <w:rFonts w:ascii="Arial" w:hAnsi="Arial" w:cs="Arial"/>
                <w:sz w:val="20"/>
                <w:szCs w:val="20"/>
              </w:rPr>
              <w:t xml:space="preserve">If you are experiencing any serious symptoms, please contact your physician. If you ate at this location, please contact the Detroit Health Department at 313-876-4000 or go to the DHD website at </w:t>
            </w:r>
            <w:hyperlink r:id="rId7" w:history="1">
              <w:r>
                <w:rPr>
                  <w:rStyle w:val="Hyperlink"/>
                  <w:rFonts w:ascii="Arial" w:hAnsi="Arial" w:cs="Arial"/>
                  <w:sz w:val="20"/>
                  <w:szCs w:val="20"/>
                </w:rPr>
                <w:t>https://www.detroitmi.gov/health</w:t>
              </w:r>
            </w:hyperlink>
            <w:r>
              <w:rPr>
                <w:rFonts w:ascii="Arial" w:hAnsi="Arial" w:cs="Arial"/>
                <w:sz w:val="20"/>
                <w:szCs w:val="20"/>
              </w:rPr>
              <w:t>.</w:t>
            </w:r>
          </w:p>
          <w:p w:rsidR="008D5F8C" w:rsidRDefault="008D5F8C">
            <w:pPr>
              <w:pStyle w:val="NormalWeb"/>
              <w:spacing w:after="240" w:afterAutospacing="0"/>
              <w:rPr>
                <w:rFonts w:ascii="Arial" w:hAnsi="Arial" w:cs="Arial"/>
                <w:sz w:val="20"/>
                <w:szCs w:val="20"/>
              </w:rPr>
            </w:pPr>
            <w:r>
              <w:rPr>
                <w:rFonts w:ascii="Arial" w:hAnsi="Arial" w:cs="Arial"/>
                <w:sz w:val="20"/>
                <w:szCs w:val="20"/>
              </w:rPr>
              <w:lastRenderedPageBreak/>
              <w:t>The Detroit Health Department enforces the Michigan Food Law to reduce the risks of foodborne illness and food poisoning at the City’s 1,900 food service establishments. </w:t>
            </w:r>
          </w:p>
          <w:p w:rsidR="008D5F8C" w:rsidRDefault="008D5F8C">
            <w:pPr>
              <w:pStyle w:val="NormalWeb"/>
              <w:spacing w:after="240" w:afterAutospacing="0"/>
              <w:rPr>
                <w:rFonts w:ascii="Arial" w:hAnsi="Arial" w:cs="Arial"/>
                <w:sz w:val="20"/>
                <w:szCs w:val="20"/>
              </w:rPr>
            </w:pPr>
            <w:r>
              <w:rPr>
                <w:rFonts w:ascii="Arial" w:hAnsi="Arial" w:cs="Arial"/>
                <w:sz w:val="20"/>
                <w:szCs w:val="20"/>
              </w:rPr>
              <w:t>                                                    ###</w:t>
            </w:r>
          </w:p>
        </w:tc>
      </w:tr>
      <w:tr w:rsidR="008D5F8C" w:rsidTr="008D5F8C">
        <w:trPr>
          <w:jc w:val="center"/>
        </w:trPr>
        <w:tc>
          <w:tcPr>
            <w:tcW w:w="9000" w:type="dxa"/>
            <w:shd w:val="clear" w:color="auto" w:fill="FFFFFF"/>
            <w:tcMar>
              <w:top w:w="75" w:type="dxa"/>
              <w:left w:w="75" w:type="dxa"/>
              <w:bottom w:w="75" w:type="dxa"/>
              <w:right w:w="75" w:type="dxa"/>
            </w:tcMar>
          </w:tcPr>
          <w:p w:rsidR="008D5F8C" w:rsidRDefault="008D5F8C">
            <w:pPr>
              <w:pStyle w:val="Heading1"/>
              <w:spacing w:before="0" w:beforeAutospacing="0" w:after="75" w:afterAutospacing="0"/>
              <w:jc w:val="center"/>
              <w:rPr>
                <w:rFonts w:ascii="Arial" w:eastAsia="Times New Roman" w:hAnsi="Arial" w:cs="Arial"/>
                <w:sz w:val="30"/>
                <w:szCs w:val="30"/>
              </w:rPr>
            </w:pPr>
          </w:p>
        </w:tc>
      </w:tr>
    </w:tbl>
    <w:p w:rsidR="00BE4C27" w:rsidRDefault="00BE4C27"/>
    <w:sectPr w:rsidR="00BE4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A4475"/>
    <w:multiLevelType w:val="multilevel"/>
    <w:tmpl w:val="EA182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8C"/>
    <w:rsid w:val="008D5F8C"/>
    <w:rsid w:val="00BE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48F75-001A-4289-8E2D-D68A0EDE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F8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D5F8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F8C"/>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8D5F8C"/>
    <w:rPr>
      <w:color w:val="0000FF"/>
      <w:u w:val="single"/>
    </w:rPr>
  </w:style>
  <w:style w:type="paragraph" w:styleId="NormalWeb">
    <w:name w:val="Normal (Web)"/>
    <w:basedOn w:val="Normal"/>
    <w:uiPriority w:val="99"/>
    <w:semiHidden/>
    <w:unhideWhenUsed/>
    <w:rsid w:val="008D5F8C"/>
    <w:pPr>
      <w:spacing w:before="100" w:beforeAutospacing="1" w:after="100" w:afterAutospacing="1"/>
    </w:pPr>
  </w:style>
  <w:style w:type="paragraph" w:customStyle="1" w:styleId="gdp">
    <w:name w:val="gd_p"/>
    <w:basedOn w:val="Normal"/>
    <w:uiPriority w:val="99"/>
    <w:semiHidden/>
    <w:rsid w:val="008D5F8C"/>
    <w:pPr>
      <w:spacing w:before="100" w:beforeAutospacing="1" w:after="100" w:afterAutospacing="1"/>
    </w:pPr>
  </w:style>
  <w:style w:type="character" w:styleId="Strong">
    <w:name w:val="Strong"/>
    <w:basedOn w:val="DefaultParagraphFont"/>
    <w:uiPriority w:val="22"/>
    <w:qFormat/>
    <w:rsid w:val="008D5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troitmi.gov/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Roethler@detroitmi.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1873</Characters>
  <Application>Microsoft Office Word</Application>
  <DocSecurity>0</DocSecurity>
  <Lines>15</Lines>
  <Paragraphs>4</Paragraphs>
  <ScaleCrop>false</ScaleCrop>
  <Company>City of Detroit</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Grant</dc:creator>
  <cp:keywords/>
  <dc:description/>
  <cp:lastModifiedBy>Gabrielle Grant</cp:lastModifiedBy>
  <cp:revision>1</cp:revision>
  <dcterms:created xsi:type="dcterms:W3CDTF">2021-06-25T20:30:00Z</dcterms:created>
  <dcterms:modified xsi:type="dcterms:W3CDTF">2021-06-25T20:32:00Z</dcterms:modified>
</cp:coreProperties>
</file>