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618"/>
      </w:tblGrid>
      <w:tr w:rsidR="008C23A5" w:rsidTr="008C23A5">
        <w:trPr>
          <w:tblCellSpacing w:w="0" w:type="dxa"/>
          <w:jc w:val="center"/>
        </w:trPr>
        <w:tc>
          <w:tcPr>
            <w:tcW w:w="0" w:type="auto"/>
            <w:vAlign w:val="center"/>
          </w:tcPr>
          <w:tbl>
            <w:tblPr>
              <w:tblW w:w="0" w:type="auto"/>
              <w:tblCellSpacing w:w="22" w:type="dxa"/>
              <w:tblCellMar>
                <w:left w:w="0" w:type="dxa"/>
                <w:right w:w="0" w:type="dxa"/>
              </w:tblCellMar>
              <w:tblLook w:val="04A0" w:firstRow="1" w:lastRow="0" w:firstColumn="1" w:lastColumn="0" w:noHBand="0" w:noVBand="1"/>
            </w:tblPr>
            <w:tblGrid>
              <w:gridCol w:w="124"/>
            </w:tblGrid>
            <w:tr w:rsidR="008C23A5">
              <w:trPr>
                <w:tblCellSpacing w:w="22" w:type="dxa"/>
              </w:trPr>
              <w:tc>
                <w:tcPr>
                  <w:tcW w:w="0" w:type="auto"/>
                  <w:tcMar>
                    <w:top w:w="15" w:type="dxa"/>
                    <w:left w:w="15" w:type="dxa"/>
                    <w:bottom w:w="15" w:type="dxa"/>
                    <w:right w:w="15" w:type="dxa"/>
                  </w:tcMar>
                  <w:vAlign w:val="center"/>
                  <w:hideMark/>
                </w:tcPr>
                <w:p w:rsidR="008C23A5" w:rsidRDefault="008C23A5"/>
              </w:tc>
            </w:tr>
          </w:tbl>
          <w:p w:rsidR="008C23A5" w:rsidRDefault="008C23A5">
            <w:pPr>
              <w:rPr>
                <w:vanish/>
              </w:rPr>
            </w:pPr>
          </w:p>
          <w:tbl>
            <w:tblPr>
              <w:tblW w:w="10500" w:type="dxa"/>
              <w:tblCellSpacing w:w="22" w:type="dxa"/>
              <w:tblCellMar>
                <w:left w:w="0" w:type="dxa"/>
                <w:right w:w="0" w:type="dxa"/>
              </w:tblCellMar>
              <w:tblLook w:val="04A0" w:firstRow="1" w:lastRow="0" w:firstColumn="1" w:lastColumn="0" w:noHBand="0" w:noVBand="1"/>
            </w:tblPr>
            <w:tblGrid>
              <w:gridCol w:w="10618"/>
            </w:tblGrid>
            <w:tr w:rsidR="008C23A5">
              <w:trPr>
                <w:tblCellSpacing w:w="22" w:type="dxa"/>
              </w:trPr>
              <w:tc>
                <w:tcPr>
                  <w:tcW w:w="0" w:type="auto"/>
                  <w:tcMar>
                    <w:top w:w="15" w:type="dxa"/>
                    <w:left w:w="15" w:type="dxa"/>
                    <w:bottom w:w="15" w:type="dxa"/>
                    <w:right w:w="15" w:type="dxa"/>
                  </w:tcMar>
                  <w:vAlign w:val="center"/>
                  <w:hideMark/>
                </w:tcPr>
                <w:p w:rsidR="008C23A5" w:rsidRDefault="008C23A5">
                  <w:r>
                    <w:rPr>
                      <w:noProof/>
                    </w:rPr>
                    <w:drawing>
                      <wp:inline distT="0" distB="0" distL="0" distR="0">
                        <wp:extent cx="6667500" cy="1381125"/>
                        <wp:effectExtent l="0" t="0" r="0" b="9525"/>
                        <wp:docPr id="7" name="Picture 7" descr="MDHHS banner with logo no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HHS banner with logo no n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381125"/>
                                </a:xfrm>
                                <a:prstGeom prst="rect">
                                  <a:avLst/>
                                </a:prstGeom>
                                <a:noFill/>
                                <a:ln>
                                  <a:noFill/>
                                </a:ln>
                              </pic:spPr>
                            </pic:pic>
                          </a:graphicData>
                        </a:graphic>
                      </wp:inline>
                    </w:drawing>
                  </w:r>
                </w:p>
              </w:tc>
            </w:tr>
          </w:tbl>
          <w:p w:rsidR="008C23A5" w:rsidRDefault="008C23A5">
            <w:pPr>
              <w:pStyle w:val="NormalWeb"/>
            </w:pPr>
            <w:r>
              <w:rPr>
                <w:rFonts w:ascii="Century Gothic" w:hAnsi="Century Gothic"/>
                <w:color w:val="008000"/>
                <w:sz w:val="48"/>
                <w:szCs w:val="48"/>
              </w:rPr>
              <w:t>Press Release</w:t>
            </w:r>
          </w:p>
          <w:p w:rsidR="008C23A5" w:rsidRDefault="008C23A5">
            <w:pPr>
              <w:jc w:val="center"/>
              <w:rPr>
                <w:rFonts w:eastAsia="Times New Roman"/>
              </w:rPr>
            </w:pPr>
            <w:r>
              <w:rPr>
                <w:rFonts w:eastAsia="Times New Roman"/>
              </w:rPr>
              <w:pict>
                <v:rect id="_x0000_i1026" style="width:468pt;height:2.25pt" o:hralign="center" o:hrstd="t" o:hr="t" fillcolor="#a0a0a0" stroked="f"/>
              </w:pict>
            </w:r>
          </w:p>
          <w:p w:rsidR="008C23A5" w:rsidRDefault="008C23A5">
            <w:pPr>
              <w:pStyle w:val="NormalWeb"/>
            </w:pPr>
            <w:r>
              <w:rPr>
                <w:rStyle w:val="Strong"/>
                <w:rFonts w:ascii="Arial" w:hAnsi="Arial" w:cs="Arial"/>
              </w:rPr>
              <w:t>FOR IMMEDIATE RELEASE</w:t>
            </w:r>
            <w:r>
              <w:rPr>
                <w:rFonts w:ascii="Arial" w:hAnsi="Arial" w:cs="Arial"/>
              </w:rPr>
              <w:t>: July 22, 2021</w:t>
            </w:r>
          </w:p>
          <w:p w:rsidR="008C23A5" w:rsidRDefault="008C23A5">
            <w:pPr>
              <w:pStyle w:val="NormalWeb"/>
            </w:pPr>
            <w:r>
              <w:rPr>
                <w:rStyle w:val="Strong"/>
                <w:rFonts w:ascii="Arial" w:hAnsi="Arial" w:cs="Arial"/>
              </w:rPr>
              <w:t>CONTACT</w:t>
            </w:r>
            <w:r>
              <w:rPr>
                <w:rFonts w:ascii="Arial" w:hAnsi="Arial" w:cs="Arial"/>
              </w:rPr>
              <w:t>: Lynn Sutfin, 517-241-2112, </w:t>
            </w:r>
            <w:hyperlink r:id="rId6" w:tgtFrame="_blank" w:history="1">
              <w:r>
                <w:rPr>
                  <w:rStyle w:val="Hyperlink"/>
                  <w:rFonts w:ascii="Arial" w:hAnsi="Arial" w:cs="Arial"/>
                </w:rPr>
                <w:t>SutfinL1@michigan.gov</w:t>
              </w:r>
            </w:hyperlink>
          </w:p>
          <w:p w:rsidR="008C23A5" w:rsidRDefault="008C23A5">
            <w:pPr>
              <w:pStyle w:val="NormalWeb"/>
              <w:jc w:val="center"/>
            </w:pPr>
            <w:r>
              <w:rPr>
                <w:rStyle w:val="Strong"/>
                <w:rFonts w:ascii="Arial" w:hAnsi="Arial" w:cs="Arial"/>
                <w:color w:val="000000"/>
                <w:sz w:val="32"/>
                <w:szCs w:val="32"/>
              </w:rPr>
              <w:t xml:space="preserve">MDHHS, Vital Strategies launch public arts campaign </w:t>
            </w:r>
            <w:r>
              <w:rPr>
                <w:rFonts w:ascii="Arial" w:hAnsi="Arial" w:cs="Arial"/>
                <w:b/>
                <w:bCs/>
                <w:color w:val="000000"/>
                <w:sz w:val="32"/>
                <w:szCs w:val="32"/>
              </w:rPr>
              <w:br/>
            </w:r>
            <w:r>
              <w:rPr>
                <w:rStyle w:val="Strong"/>
                <w:rFonts w:ascii="Arial" w:hAnsi="Arial" w:cs="Arial"/>
                <w:color w:val="000000"/>
                <w:sz w:val="32"/>
                <w:szCs w:val="32"/>
              </w:rPr>
              <w:t xml:space="preserve">to illustrate impact of drug overdose crisis </w:t>
            </w:r>
          </w:p>
          <w:p w:rsidR="008C23A5" w:rsidRDefault="008C23A5">
            <w:pPr>
              <w:pStyle w:val="NormalWeb"/>
            </w:pPr>
            <w:r>
              <w:rPr>
                <w:rFonts w:ascii="Arial" w:hAnsi="Arial" w:cs="Arial"/>
                <w:color w:val="000000"/>
              </w:rPr>
              <w:t xml:space="preserve">LANSING, Mich. – In honor of International Overdose Awareness Day on Aug. 31 and National Recovery Month in September, the Michigan Department of Health and Human Services (MDHHS) and Vital Strategies are partnering with community-based organizations to launch a public arts campaign aimed at broadening awareness of the drug overdose crisis in Michigan. </w:t>
            </w:r>
          </w:p>
          <w:p w:rsidR="008C23A5" w:rsidRDefault="008C23A5">
            <w:pPr>
              <w:pStyle w:val="NormalWeb"/>
            </w:pPr>
            <w:r>
              <w:rPr>
                <w:rFonts w:ascii="Arial" w:hAnsi="Arial" w:cs="Arial"/>
                <w:color w:val="000000"/>
              </w:rPr>
              <w:t xml:space="preserve">National reporting shows drug overdoses spiked during the pandemic. Centers for Disease Control (CDC) data shows more people died of an overdose in 2020 than any other year on record in the United States, reemphasizing the need to create communities foundationally rooted in compassion and dignity for people who use drugs and people in all stages of recovery. </w:t>
            </w:r>
          </w:p>
          <w:p w:rsidR="008C23A5" w:rsidRDefault="008C23A5">
            <w:pPr>
              <w:pStyle w:val="NormalWeb"/>
            </w:pPr>
            <w:r>
              <w:rPr>
                <w:rFonts w:ascii="Arial" w:hAnsi="Arial" w:cs="Arial"/>
                <w:color w:val="000000"/>
              </w:rPr>
              <w:t xml:space="preserve">“We’re proud to support this partnership, which will draw on the storytelling power of art in </w:t>
            </w:r>
            <w:proofErr w:type="gramStart"/>
            <w:r>
              <w:rPr>
                <w:rFonts w:ascii="Arial" w:hAnsi="Arial" w:cs="Arial"/>
                <w:color w:val="000000"/>
              </w:rPr>
              <w:t>communities</w:t>
            </w:r>
            <w:proofErr w:type="gramEnd"/>
            <w:r>
              <w:rPr>
                <w:rFonts w:ascii="Arial" w:hAnsi="Arial" w:cs="Arial"/>
                <w:color w:val="000000"/>
              </w:rPr>
              <w:t xml:space="preserve"> hard-hit by the surging overdose crisis,” said </w:t>
            </w:r>
            <w:proofErr w:type="spellStart"/>
            <w:r>
              <w:rPr>
                <w:rFonts w:ascii="Arial" w:hAnsi="Arial" w:cs="Arial"/>
                <w:color w:val="000000"/>
              </w:rPr>
              <w:t>Daliah</w:t>
            </w:r>
            <w:proofErr w:type="spellEnd"/>
            <w:r>
              <w:rPr>
                <w:rFonts w:ascii="Arial" w:hAnsi="Arial" w:cs="Arial"/>
                <w:color w:val="000000"/>
              </w:rPr>
              <w:t xml:space="preserve"> Heller, director of drug use initiatives, Vital Strategies. “Art has power, and this community-driven initiative can bring people who use drugs out of the shadow of stigma and promote a supportive and caring response.”</w:t>
            </w:r>
          </w:p>
          <w:p w:rsidR="008C23A5" w:rsidRDefault="008C23A5">
            <w:pPr>
              <w:pStyle w:val="NormalWeb"/>
            </w:pPr>
            <w:r>
              <w:rPr>
                <w:rFonts w:ascii="Arial" w:hAnsi="Arial" w:cs="Arial"/>
                <w:color w:val="000000"/>
              </w:rPr>
              <w:t xml:space="preserve">Overdose Awareness Day recognizes the risks of overdose, honors individuals whose lives have been lost, reduces stigma of drug-related harms and acknowledges the collective grief felt by friends, families and communities impacted by the drug overdose crisis. </w:t>
            </w:r>
          </w:p>
          <w:p w:rsidR="008C23A5" w:rsidRDefault="008C23A5">
            <w:pPr>
              <w:pStyle w:val="NormalWeb"/>
            </w:pPr>
            <w:r>
              <w:rPr>
                <w:rFonts w:ascii="Arial" w:hAnsi="Arial" w:cs="Arial"/>
                <w:color w:val="000000"/>
              </w:rPr>
              <w:t xml:space="preserve">In partnership with the Downriver Council for the Arts in Wyandotte, MDHHS and Vital Strategies will commission artists affected by the drug overdose crisis to create art for a powerful exhibit entitled </w:t>
            </w:r>
            <w:r>
              <w:rPr>
                <w:rStyle w:val="Emphasis"/>
                <w:rFonts w:ascii="Arial" w:hAnsi="Arial" w:cs="Arial"/>
                <w:color w:val="000000"/>
              </w:rPr>
              <w:t>Collective Healing through Art: 2021 Overdose Awareness Day</w:t>
            </w:r>
            <w:r>
              <w:rPr>
                <w:rFonts w:ascii="Arial" w:hAnsi="Arial" w:cs="Arial"/>
                <w:color w:val="000000"/>
              </w:rPr>
              <w:t xml:space="preserve"> </w:t>
            </w:r>
            <w:r>
              <w:rPr>
                <w:rStyle w:val="Emphasis"/>
                <w:rFonts w:ascii="Arial" w:hAnsi="Arial" w:cs="Arial"/>
                <w:color w:val="000000"/>
              </w:rPr>
              <w:t xml:space="preserve">Exhibit. </w:t>
            </w:r>
          </w:p>
          <w:p w:rsidR="008C23A5" w:rsidRDefault="008C23A5">
            <w:pPr>
              <w:pStyle w:val="NormalWeb"/>
            </w:pPr>
            <w:r>
              <w:rPr>
                <w:rFonts w:ascii="Arial" w:hAnsi="Arial" w:cs="Arial"/>
                <w:color w:val="000000"/>
              </w:rPr>
              <w:lastRenderedPageBreak/>
              <w:t xml:space="preserve">“Downriver Council for the Arts is honored to support this initiative to broaden awareness of the drug overdose crisis that has taken so many lives across the state,” said Erin </w:t>
            </w:r>
            <w:proofErr w:type="spellStart"/>
            <w:r>
              <w:rPr>
                <w:rFonts w:ascii="Arial" w:hAnsi="Arial" w:cs="Arial"/>
                <w:color w:val="000000"/>
              </w:rPr>
              <w:t>Suess</w:t>
            </w:r>
            <w:proofErr w:type="spellEnd"/>
            <w:r>
              <w:rPr>
                <w:rFonts w:ascii="Arial" w:hAnsi="Arial" w:cs="Arial"/>
                <w:color w:val="000000"/>
              </w:rPr>
              <w:t>, executive director of Downriver Council for the Arts, “Art is healing, and this opportunity will empower individuals impacted by this crisis and create a space for collective healing for anyone impacted by the drug crisis.”</w:t>
            </w:r>
          </w:p>
          <w:p w:rsidR="008C23A5" w:rsidRDefault="008C23A5">
            <w:pPr>
              <w:pStyle w:val="NormalWeb"/>
            </w:pPr>
            <w:r>
              <w:rPr>
                <w:rFonts w:ascii="Arial" w:hAnsi="Arial" w:cs="Arial"/>
                <w:color w:val="000000"/>
              </w:rPr>
              <w:t xml:space="preserve">Recovery Month is recognized during the month of September to support the treatment workforce and promote the message that recovery is possible for everyone. In partnership with City Walls Detroit, MDHHS and Vital Strategies will commission three Michigan-based artists or collaborative teams with lived experience with drug use or the effects of the crisis to create murals symbolizing the impact of the drug overdose crisis. Since 2017, City Walls Detroit has facilitated the creation of 87murals across the City of Detroit covering over 120,000 square feet of wall space. </w:t>
            </w:r>
          </w:p>
          <w:p w:rsidR="008C23A5" w:rsidRDefault="008C23A5">
            <w:pPr>
              <w:pStyle w:val="NormalWeb"/>
            </w:pPr>
            <w:r>
              <w:rPr>
                <w:rFonts w:ascii="Arial" w:hAnsi="Arial" w:cs="Arial"/>
                <w:color w:val="000000"/>
              </w:rPr>
              <w:t xml:space="preserve">“City Walls Detroit could not be more grateful to be included in this great community-based collaborative effort to elevate the message of recovery and hope,” said Zak </w:t>
            </w:r>
            <w:proofErr w:type="spellStart"/>
            <w:r>
              <w:rPr>
                <w:rFonts w:ascii="Arial" w:hAnsi="Arial" w:cs="Arial"/>
                <w:color w:val="000000"/>
              </w:rPr>
              <w:t>Meers</w:t>
            </w:r>
            <w:proofErr w:type="spellEnd"/>
            <w:r>
              <w:rPr>
                <w:rFonts w:ascii="Arial" w:hAnsi="Arial" w:cs="Arial"/>
                <w:color w:val="000000"/>
              </w:rPr>
              <w:t xml:space="preserve">, project manager of the City Walls Detroit program, “We cannot wait to see what the arts community comes up with to highlight that message of resilience on these highly visible and easily assessable public-facing walls, because after all it is not about how many times you get knocked down…it is about how many times you get up!” </w:t>
            </w:r>
          </w:p>
          <w:p w:rsidR="008C23A5" w:rsidRDefault="008C23A5">
            <w:pPr>
              <w:pStyle w:val="NormalWeb"/>
            </w:pPr>
            <w:r>
              <w:rPr>
                <w:rFonts w:ascii="Arial" w:hAnsi="Arial" w:cs="Arial"/>
                <w:color w:val="000000"/>
              </w:rPr>
              <w:t xml:space="preserve">Murals will be hosted by three recovery-oriented, community-based organizations- the National Council for Alcohol and Drug Dependence- Greater Detroit Area, the Detroit Recovery Project and the Detroit Association of Black Organizations.  </w:t>
            </w:r>
          </w:p>
          <w:p w:rsidR="008C23A5" w:rsidRDefault="008C23A5">
            <w:pPr>
              <w:pStyle w:val="NormalWeb"/>
            </w:pPr>
            <w:r>
              <w:rPr>
                <w:rFonts w:ascii="Arial" w:hAnsi="Arial" w:cs="Arial"/>
                <w:color w:val="000000"/>
              </w:rPr>
              <w:t xml:space="preserve">Both opportunities seek to elevate the voices of artists who are people with lived experience with drug use, and in particular artists of color. In 2019, opioid overdose deaths fell by 16.9 percent for white residents, but continued to rise for Black residents, laying bare the inequities characterizing this epidemic. The COVID-19 pandemic has brought to the forefront the deadly impact of health disparities on people of color. African American men, particularly in large central metropolitan areas, such as Detroit, died of an overdose at a rate over 1.5 times higher than their white counterparts during the onset of the pandemic last year. </w:t>
            </w:r>
          </w:p>
          <w:p w:rsidR="008C23A5" w:rsidRDefault="008C23A5">
            <w:pPr>
              <w:pStyle w:val="NormalWeb"/>
            </w:pPr>
            <w:r>
              <w:rPr>
                <w:rFonts w:ascii="Arial" w:hAnsi="Arial" w:cs="Arial"/>
                <w:color w:val="000000"/>
              </w:rPr>
              <w:t xml:space="preserve">“We have made important progress in addressing opioid use and reducing deaths, but we can and must do more. That is particularly true across communities of color as a part of our work to reduce health disparities in Michigan,” said Dr. </w:t>
            </w:r>
            <w:proofErr w:type="spellStart"/>
            <w:r>
              <w:rPr>
                <w:rFonts w:ascii="Arial" w:hAnsi="Arial" w:cs="Arial"/>
                <w:color w:val="000000"/>
              </w:rPr>
              <w:t>Joneigh</w:t>
            </w:r>
            <w:proofErr w:type="spellEnd"/>
            <w:r>
              <w:rPr>
                <w:rFonts w:ascii="Arial" w:hAnsi="Arial" w:cs="Arial"/>
                <w:color w:val="000000"/>
              </w:rPr>
              <w:t xml:space="preserve"> </w:t>
            </w:r>
            <w:proofErr w:type="spellStart"/>
            <w:r>
              <w:rPr>
                <w:rFonts w:ascii="Arial" w:hAnsi="Arial" w:cs="Arial"/>
                <w:color w:val="000000"/>
              </w:rPr>
              <w:t>Khaldun</w:t>
            </w:r>
            <w:proofErr w:type="spellEnd"/>
            <w:r>
              <w:rPr>
                <w:rFonts w:ascii="Arial" w:hAnsi="Arial" w:cs="Arial"/>
                <w:color w:val="000000"/>
              </w:rPr>
              <w:t xml:space="preserve">, chief medical executive and chief deputy for health at MDHHS. “This public art serves as a reflection of the personal impact of the drug overdose crisis and the opportunities we have to meet people where they are with dignity, compassion and the resources they need when they need them.” </w:t>
            </w:r>
          </w:p>
          <w:p w:rsidR="008C23A5" w:rsidRDefault="008C23A5">
            <w:pPr>
              <w:pStyle w:val="NormalWeb"/>
            </w:pPr>
            <w:r>
              <w:rPr>
                <w:rStyle w:val="Emphasis"/>
                <w:rFonts w:ascii="Arial" w:hAnsi="Arial" w:cs="Arial"/>
                <w:color w:val="000000"/>
              </w:rPr>
              <w:t xml:space="preserve">Collective Healing through Art </w:t>
            </w:r>
            <w:r>
              <w:rPr>
                <w:rFonts w:ascii="Arial" w:hAnsi="Arial" w:cs="Arial"/>
                <w:color w:val="000000"/>
              </w:rPr>
              <w:t>will open on Aug. 31 and run through Sept</w:t>
            </w:r>
            <w:r>
              <w:rPr>
                <w:rStyle w:val="Strong"/>
                <w:rFonts w:ascii="Arial" w:hAnsi="Arial" w:cs="Arial"/>
                <w:color w:val="000000"/>
              </w:rPr>
              <w:t>.</w:t>
            </w:r>
            <w:r>
              <w:rPr>
                <w:rFonts w:ascii="Arial" w:hAnsi="Arial" w:cs="Arial"/>
                <w:color w:val="000000"/>
              </w:rPr>
              <w:t xml:space="preserve">18. To learn more about the exhibit, visit </w:t>
            </w:r>
            <w:hyperlink r:id="rId7" w:history="1">
              <w:r>
                <w:rPr>
                  <w:rStyle w:val="Hyperlink"/>
                  <w:rFonts w:ascii="Arial" w:hAnsi="Arial" w:cs="Arial"/>
                </w:rPr>
                <w:t>downriverarts.org</w:t>
              </w:r>
            </w:hyperlink>
            <w:r>
              <w:rPr>
                <w:rFonts w:ascii="Arial" w:hAnsi="Arial" w:cs="Arial"/>
                <w:color w:val="000000"/>
              </w:rPr>
              <w:t>.</w:t>
            </w:r>
          </w:p>
          <w:p w:rsidR="008C23A5" w:rsidRDefault="008C23A5">
            <w:pPr>
              <w:pStyle w:val="NormalWeb"/>
            </w:pPr>
            <w:r>
              <w:rPr>
                <w:rFonts w:ascii="Arial" w:hAnsi="Arial" w:cs="Arial"/>
                <w:color w:val="000000"/>
              </w:rPr>
              <w:t xml:space="preserve">To submit art to the </w:t>
            </w:r>
            <w:r>
              <w:rPr>
                <w:rStyle w:val="Emphasis"/>
                <w:rFonts w:ascii="Arial" w:hAnsi="Arial" w:cs="Arial"/>
                <w:color w:val="000000"/>
              </w:rPr>
              <w:t xml:space="preserve">Collective Healing through Art </w:t>
            </w:r>
            <w:r>
              <w:rPr>
                <w:rFonts w:ascii="Arial" w:hAnsi="Arial" w:cs="Arial"/>
                <w:color w:val="000000"/>
              </w:rPr>
              <w:t xml:space="preserve">exhibition, visit </w:t>
            </w:r>
            <w:hyperlink r:id="rId8" w:history="1">
              <w:r>
                <w:rPr>
                  <w:rStyle w:val="Hyperlink"/>
                  <w:rFonts w:ascii="Arial" w:hAnsi="Arial" w:cs="Arial"/>
                </w:rPr>
                <w:t>overdoseawarenessexhibit.artcall.org</w:t>
              </w:r>
            </w:hyperlink>
            <w:r>
              <w:rPr>
                <w:rFonts w:ascii="Arial" w:hAnsi="Arial" w:cs="Arial"/>
                <w:color w:val="000000"/>
              </w:rPr>
              <w:t>. Deadline to submit for the exhibition is July 27.</w:t>
            </w:r>
          </w:p>
          <w:p w:rsidR="008C23A5" w:rsidRDefault="008C23A5">
            <w:pPr>
              <w:pStyle w:val="NormalWeb"/>
            </w:pPr>
            <w:r>
              <w:rPr>
                <w:rFonts w:ascii="Arial" w:hAnsi="Arial" w:cs="Arial"/>
                <w:color w:val="000000"/>
              </w:rPr>
              <w:lastRenderedPageBreak/>
              <w:t xml:space="preserve">To submit for the mural opportunities and learn more about the community spaces, visit </w:t>
            </w:r>
            <w:hyperlink r:id="rId9" w:history="1">
              <w:r>
                <w:rPr>
                  <w:rStyle w:val="Hyperlink"/>
                  <w:rFonts w:ascii="Arial" w:hAnsi="Arial" w:cs="Arial"/>
                </w:rPr>
                <w:t>Call to Artist | City of Detroit (detroitmi.gov)</w:t>
              </w:r>
            </w:hyperlink>
            <w:r>
              <w:rPr>
                <w:rFonts w:ascii="Arial" w:hAnsi="Arial" w:cs="Arial"/>
                <w:color w:val="000000"/>
              </w:rPr>
              <w:t xml:space="preserve">. Deadline to submit concepts for the mural opportunities is Aug. 14. </w:t>
            </w:r>
          </w:p>
          <w:p w:rsidR="008C23A5" w:rsidRDefault="008C23A5">
            <w:pPr>
              <w:pStyle w:val="NormalWeb"/>
            </w:pPr>
            <w:r>
              <w:rPr>
                <w:rFonts w:ascii="Arial" w:hAnsi="Arial" w:cs="Arial"/>
                <w:color w:val="000000"/>
              </w:rPr>
              <w:t xml:space="preserve">For more information and resources, visit </w:t>
            </w:r>
            <w:hyperlink r:id="rId10" w:history="1">
              <w:r>
                <w:rPr>
                  <w:rStyle w:val="Hyperlink"/>
                  <w:rFonts w:ascii="Arial" w:hAnsi="Arial" w:cs="Arial"/>
                </w:rPr>
                <w:t>Michigan.gov/Opioids</w:t>
              </w:r>
            </w:hyperlink>
            <w:r>
              <w:rPr>
                <w:rFonts w:ascii="Arial" w:hAnsi="Arial" w:cs="Arial"/>
                <w:color w:val="000000"/>
              </w:rPr>
              <w:t>.</w:t>
            </w:r>
          </w:p>
          <w:p w:rsidR="008C23A5" w:rsidRDefault="008C23A5">
            <w:pPr>
              <w:pStyle w:val="NormalWeb"/>
              <w:jc w:val="center"/>
            </w:pPr>
            <w:r>
              <w:rPr>
                <w:rFonts w:ascii="Arial" w:hAnsi="Arial" w:cs="Arial"/>
                <w:color w:val="000000"/>
              </w:rPr>
              <w:t># # #</w:t>
            </w:r>
          </w:p>
          <w:p w:rsidR="008C23A5" w:rsidRDefault="008C23A5">
            <w:pPr>
              <w:pStyle w:val="NormalWeb"/>
              <w:spacing w:before="0" w:beforeAutospacing="0" w:after="0" w:afterAutospacing="0"/>
            </w:pPr>
            <w:r>
              <w:rPr>
                <w:rStyle w:val="Strong"/>
                <w:rFonts w:ascii="Arial" w:hAnsi="Arial" w:cs="Arial"/>
                <w:color w:val="000000"/>
              </w:rPr>
              <w:t>About Vital Strategies</w:t>
            </w:r>
          </w:p>
          <w:p w:rsidR="008C23A5" w:rsidRDefault="008C23A5">
            <w:pPr>
              <w:pStyle w:val="NormalWeb"/>
              <w:spacing w:before="0" w:beforeAutospacing="0" w:after="0" w:afterAutospacing="0"/>
            </w:pPr>
            <w:r>
              <w:rPr>
                <w:rFonts w:ascii="Arial" w:hAnsi="Arial" w:cs="Arial"/>
                <w:color w:val="000000"/>
              </w:rPr>
              <w:t> </w:t>
            </w:r>
          </w:p>
          <w:p w:rsidR="008C23A5" w:rsidRDefault="008C23A5">
            <w:pPr>
              <w:pStyle w:val="NormalWeb"/>
              <w:spacing w:before="0" w:beforeAutospacing="0" w:after="0" w:afterAutospacing="0"/>
            </w:pPr>
            <w:r>
              <w:rPr>
                <w:rFonts w:ascii="Arial" w:hAnsi="Arial" w:cs="Arial"/>
                <w:color w:val="000000"/>
              </w:rPr>
              <w:t xml:space="preserve">Vital Strategies is a global health organization that believes every person should be protected by a strong public health system. In November 2018, Bloomberg Philanthropies announced a $50 million investment to address the country’s overdose crisis. The initiative—a first-of-its-kind partnership between Vital Strategies, Pew Charitable Trusts, CDC Foundation, and Johns Hopkins Bloomberg School of Public Health—is helping up to 10 states implement solutions over three years to strengthen and scale up evidence-based, data-driven interventions to reduce risks of overdose and save lives. </w:t>
            </w:r>
          </w:p>
          <w:p w:rsidR="008C23A5" w:rsidRDefault="008C23A5">
            <w:pPr>
              <w:pStyle w:val="NormalWeb"/>
              <w:spacing w:before="0" w:beforeAutospacing="0" w:after="0" w:afterAutospacing="0"/>
            </w:pPr>
            <w:r>
              <w:rPr>
                <w:rFonts w:ascii="Arial" w:hAnsi="Arial" w:cs="Arial"/>
                <w:color w:val="000000"/>
              </w:rPr>
              <w:t> </w:t>
            </w:r>
          </w:p>
          <w:p w:rsidR="008C23A5" w:rsidRDefault="008C23A5">
            <w:pPr>
              <w:pStyle w:val="NormalWeb"/>
              <w:spacing w:before="0" w:beforeAutospacing="0" w:after="0" w:afterAutospacing="0"/>
            </w:pPr>
            <w:r>
              <w:rPr>
                <w:rFonts w:ascii="Arial" w:hAnsi="Arial" w:cs="Arial"/>
                <w:color w:val="000000"/>
              </w:rPr>
              <w:t>For more information visit </w:t>
            </w:r>
            <w:hyperlink r:id="rId11" w:history="1">
              <w:r>
                <w:rPr>
                  <w:rStyle w:val="Hyperlink"/>
                  <w:rFonts w:ascii="Arial" w:hAnsi="Arial" w:cs="Arial"/>
                </w:rPr>
                <w:t>vitalstrategies.org</w:t>
              </w:r>
            </w:hyperlink>
            <w:r>
              <w:rPr>
                <w:rFonts w:ascii="Arial" w:hAnsi="Arial" w:cs="Arial"/>
                <w:color w:val="000000"/>
              </w:rPr>
              <w:t xml:space="preserve">. </w:t>
            </w:r>
          </w:p>
          <w:p w:rsidR="008C23A5" w:rsidRDefault="008C23A5">
            <w:pPr>
              <w:pStyle w:val="NormalWeb"/>
              <w:jc w:val="center"/>
            </w:pPr>
            <w:r>
              <w:t> </w:t>
            </w:r>
          </w:p>
          <w:p w:rsidR="008C23A5" w:rsidRDefault="008C23A5">
            <w:pPr>
              <w:pStyle w:val="NormalWeb"/>
              <w:spacing w:before="0" w:beforeAutospacing="0" w:after="150" w:afterAutospacing="0"/>
              <w:ind w:left="720"/>
            </w:pPr>
            <w:r>
              <w:rPr>
                <w:rFonts w:ascii="Helvetica" w:hAnsi="Helvetica" w:cs="Helvetica"/>
                <w:color w:val="000000"/>
                <w:sz w:val="21"/>
                <w:szCs w:val="21"/>
              </w:rPr>
              <w:t> </w:t>
            </w:r>
          </w:p>
          <w:p w:rsidR="008C23A5" w:rsidRDefault="008C23A5">
            <w:pPr>
              <w:pStyle w:val="NormalWeb"/>
            </w:pPr>
            <w:r>
              <w:t> </w:t>
            </w:r>
          </w:p>
          <w:p w:rsidR="008C23A5" w:rsidRDefault="008C23A5" w:rsidP="001A6372">
            <w:pPr>
              <w:numPr>
                <w:ilvl w:val="0"/>
                <w:numId w:val="1"/>
              </w:numPr>
              <w:spacing w:before="100" w:beforeAutospacing="1" w:after="100" w:afterAutospacing="1"/>
              <w:rPr>
                <w:rFonts w:eastAsia="Times New Roman"/>
              </w:rPr>
            </w:pPr>
            <w:hyperlink r:id="rId12" w:tgtFrame="_blank" w:history="1">
              <w:r>
                <w:rPr>
                  <w:rStyle w:val="Hyperlink"/>
                  <w:rFonts w:eastAsia="Times New Roman"/>
                </w:rPr>
                <w:t>Overdose Awareness Day Exhibit NR.pdf</w:t>
              </w:r>
            </w:hyperlink>
          </w:p>
          <w:p w:rsidR="008C23A5" w:rsidRDefault="008C23A5">
            <w:pPr>
              <w:jc w:val="center"/>
              <w:rPr>
                <w:rFonts w:eastAsia="Times New Roman"/>
              </w:rPr>
            </w:pPr>
            <w:r>
              <w:rPr>
                <w:rFonts w:eastAsia="Times New Roman"/>
              </w:rPr>
              <w:pict>
                <v:rect id="_x0000_i1027" style="width:6in;height:2.25pt" o:hralign="center" o:hrstd="t" o:hr="t" fillcolor="#a0a0a0" stroked="f"/>
              </w:pict>
            </w:r>
          </w:p>
          <w:tbl>
            <w:tblPr>
              <w:tblW w:w="10200" w:type="dxa"/>
              <w:jc w:val="center"/>
              <w:tblCellSpacing w:w="0" w:type="dxa"/>
              <w:tblCellMar>
                <w:left w:w="0" w:type="dxa"/>
                <w:right w:w="0" w:type="dxa"/>
              </w:tblCellMar>
              <w:tblLook w:val="04A0" w:firstRow="1" w:lastRow="0" w:firstColumn="1" w:lastColumn="0" w:noHBand="0" w:noVBand="1"/>
            </w:tblPr>
            <w:tblGrid>
              <w:gridCol w:w="2298"/>
              <w:gridCol w:w="7902"/>
            </w:tblGrid>
            <w:tr w:rsidR="008C23A5">
              <w:trPr>
                <w:tblCellSpacing w:w="0" w:type="dxa"/>
                <w:jc w:val="center"/>
              </w:trPr>
              <w:tc>
                <w:tcPr>
                  <w:tcW w:w="2160" w:type="dxa"/>
                  <w:tcMar>
                    <w:top w:w="150" w:type="dxa"/>
                    <w:left w:w="150" w:type="dxa"/>
                    <w:bottom w:w="150" w:type="dxa"/>
                    <w:right w:w="150" w:type="dxa"/>
                  </w:tcMar>
                  <w:vAlign w:val="center"/>
                  <w:hideMark/>
                </w:tcPr>
                <w:p w:rsidR="008C23A5" w:rsidRDefault="008C23A5">
                  <w:r>
                    <w:t> </w:t>
                  </w:r>
                  <w:r>
                    <w:rPr>
                      <w:noProof/>
                      <w:color w:val="0000FF"/>
                    </w:rPr>
                    <w:drawing>
                      <wp:inline distT="0" distB="0" distL="0" distR="0">
                        <wp:extent cx="1181100" cy="447675"/>
                        <wp:effectExtent l="0" t="0" r="0" b="9525"/>
                        <wp:docPr id="6" name="Picture 6" descr="DHHS Footer">
                          <a:hlinkClick xmlns:a="http://schemas.openxmlformats.org/drawingml/2006/main" r:id="rId13" tooltip="http://www.michigan.gov/dh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HS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r>
                    <w:t xml:space="preserve"> </w:t>
                  </w:r>
                </w:p>
              </w:tc>
              <w:tc>
                <w:tcPr>
                  <w:tcW w:w="7635" w:type="dxa"/>
                  <w:vAlign w:val="center"/>
                  <w:hideMark/>
                </w:tcPr>
                <w:p w:rsidR="008C23A5" w:rsidRDefault="008C23A5">
                  <w:pPr>
                    <w:pStyle w:val="NormalWeb"/>
                    <w:spacing w:after="150" w:afterAutospacing="0"/>
                    <w:rPr>
                      <w:rFonts w:ascii="Arial" w:hAnsi="Arial" w:cs="Arial"/>
                      <w:color w:val="666666"/>
                      <w:sz w:val="18"/>
                      <w:szCs w:val="18"/>
                    </w:rPr>
                  </w:pPr>
                  <w:hyperlink r:id="rId15" w:history="1">
                    <w:r>
                      <w:rPr>
                        <w:rStyle w:val="Hyperlink"/>
                        <w:rFonts w:ascii="Arial" w:hAnsi="Arial" w:cs="Arial"/>
                        <w:b/>
                        <w:bCs/>
                        <w:i/>
                        <w:iCs/>
                        <w:color w:val="304594"/>
                        <w:sz w:val="20"/>
                        <w:szCs w:val="20"/>
                        <w:u w:val="none"/>
                      </w:rPr>
                      <w:t>Become a foster parent through Michigan Department</w:t>
                    </w:r>
                  </w:hyperlink>
                  <w:hyperlink r:id="rId16" w:history="1">
                    <w:r>
                      <w:rPr>
                        <w:rStyle w:val="Hyperlink"/>
                        <w:rFonts w:ascii="Arial" w:hAnsi="Arial" w:cs="Arial"/>
                        <w:b/>
                        <w:bCs/>
                        <w:i/>
                        <w:iCs/>
                        <w:color w:val="304594"/>
                        <w:sz w:val="21"/>
                        <w:szCs w:val="21"/>
                        <w:u w:val="none"/>
                      </w:rPr>
                      <w:t xml:space="preserve"> of</w:t>
                    </w:r>
                  </w:hyperlink>
                  <w:hyperlink r:id="rId17" w:history="1">
                    <w:r>
                      <w:rPr>
                        <w:rStyle w:val="Hyperlink"/>
                        <w:rFonts w:ascii="Arial" w:hAnsi="Arial" w:cs="Arial"/>
                        <w:b/>
                        <w:bCs/>
                        <w:i/>
                        <w:iCs/>
                        <w:color w:val="304594"/>
                        <w:sz w:val="21"/>
                        <w:szCs w:val="21"/>
                        <w:u w:val="none"/>
                      </w:rPr>
                      <w:t xml:space="preserve"> Health &amp; Human Services foster care</w:t>
                    </w:r>
                  </w:hyperlink>
                  <w:hyperlink r:id="rId18" w:history="1">
                    <w:r>
                      <w:rPr>
                        <w:rStyle w:val="Hyperlink"/>
                        <w:rFonts w:ascii="Arial" w:hAnsi="Arial" w:cs="Arial"/>
                        <w:b/>
                        <w:bCs/>
                        <w:i/>
                        <w:iCs/>
                        <w:color w:val="304594"/>
                        <w:sz w:val="21"/>
                        <w:szCs w:val="21"/>
                        <w:u w:val="none"/>
                      </w:rPr>
                      <w:t xml:space="preserve"> program.</w:t>
                    </w:r>
                  </w:hyperlink>
                </w:p>
                <w:p w:rsidR="008C23A5" w:rsidRDefault="008C23A5">
                  <w:pPr>
                    <w:pStyle w:val="NormalWeb"/>
                    <w:rPr>
                      <w:rFonts w:ascii="Arial" w:hAnsi="Arial" w:cs="Arial"/>
                      <w:color w:val="666666"/>
                      <w:sz w:val="18"/>
                      <w:szCs w:val="18"/>
                    </w:rPr>
                  </w:pPr>
                  <w:r>
                    <w:rPr>
                      <w:rStyle w:val="Strong"/>
                      <w:rFonts w:ascii="Arial" w:hAnsi="Arial" w:cs="Arial"/>
                      <w:color w:val="666666"/>
                      <w:sz w:val="18"/>
                      <w:szCs w:val="18"/>
                    </w:rPr>
                    <w:t>Questions?  </w:t>
                  </w:r>
                  <w:hyperlink r:id="rId19" w:tgtFrame="_blank" w:tooltip="Contact Us" w:history="1">
                    <w:r>
                      <w:rPr>
                        <w:rStyle w:val="Hyperlink"/>
                        <w:rFonts w:ascii="Arial" w:hAnsi="Arial" w:cs="Arial"/>
                        <w:sz w:val="18"/>
                        <w:szCs w:val="18"/>
                      </w:rPr>
                      <w:t>Contact Us</w:t>
                    </w:r>
                  </w:hyperlink>
                </w:p>
                <w:p w:rsidR="008C23A5" w:rsidRDefault="008C23A5">
                  <w:pPr>
                    <w:pStyle w:val="NormalWeb"/>
                    <w:rPr>
                      <w:rFonts w:ascii="Arial" w:hAnsi="Arial" w:cs="Arial"/>
                      <w:color w:val="666666"/>
                      <w:sz w:val="18"/>
                      <w:szCs w:val="18"/>
                    </w:rPr>
                  </w:pPr>
                  <w:r>
                    <w:rPr>
                      <w:rStyle w:val="Strong"/>
                      <w:rFonts w:ascii="Arial" w:hAnsi="Arial" w:cs="Arial"/>
                      <w:color w:val="666666"/>
                      <w:sz w:val="18"/>
                      <w:szCs w:val="18"/>
                    </w:rPr>
                    <w:t>SUBSCRIBER SERVICES:</w:t>
                  </w:r>
                  <w:r>
                    <w:rPr>
                      <w:rFonts w:ascii="Arial" w:hAnsi="Arial" w:cs="Arial"/>
                      <w:b/>
                      <w:bCs/>
                      <w:color w:val="666666"/>
                      <w:sz w:val="18"/>
                      <w:szCs w:val="18"/>
                    </w:rPr>
                    <w:br/>
                  </w:r>
                  <w:hyperlink r:id="rId20" w:tgtFrame="_blank" w:tooltip="Manage Subscriptions" w:history="1">
                    <w:r>
                      <w:rPr>
                        <w:rStyle w:val="Hyperlink"/>
                        <w:rFonts w:ascii="Arial" w:hAnsi="Arial" w:cs="Arial"/>
                        <w:sz w:val="18"/>
                        <w:szCs w:val="18"/>
                      </w:rPr>
                      <w:t>Manage Subscriptions</w:t>
                    </w:r>
                  </w:hyperlink>
                  <w:r>
                    <w:rPr>
                      <w:rFonts w:ascii="Arial" w:hAnsi="Arial" w:cs="Arial"/>
                      <w:color w:val="666666"/>
                      <w:sz w:val="18"/>
                      <w:szCs w:val="18"/>
                    </w:rPr>
                    <w:t>  </w:t>
                  </w:r>
                  <w:r>
                    <w:rPr>
                      <w:rStyle w:val="Strong"/>
                      <w:rFonts w:ascii="Arial" w:hAnsi="Arial" w:cs="Arial"/>
                      <w:color w:val="666666"/>
                      <w:sz w:val="18"/>
                      <w:szCs w:val="18"/>
                    </w:rPr>
                    <w:t>|  </w:t>
                  </w:r>
                  <w:hyperlink r:id="rId21" w:tgtFrame="_self" w:tooltip="Unsubscribe from all Michigan DHS Topics" w:history="1">
                    <w:r>
                      <w:rPr>
                        <w:rStyle w:val="Hyperlink"/>
                        <w:rFonts w:ascii="Arial" w:hAnsi="Arial" w:cs="Arial"/>
                        <w:sz w:val="18"/>
                        <w:szCs w:val="18"/>
                      </w:rPr>
                      <w:t>Unsubscribe All</w:t>
                    </w:r>
                  </w:hyperlink>
                  <w:r>
                    <w:rPr>
                      <w:rStyle w:val="Strong"/>
                      <w:rFonts w:ascii="Arial" w:hAnsi="Arial" w:cs="Arial"/>
                      <w:color w:val="666666"/>
                      <w:sz w:val="18"/>
                      <w:szCs w:val="18"/>
                    </w:rPr>
                    <w:t> | </w:t>
                  </w:r>
                  <w:r>
                    <w:rPr>
                      <w:rFonts w:ascii="Arial" w:hAnsi="Arial" w:cs="Arial"/>
                      <w:color w:val="666666"/>
                      <w:sz w:val="18"/>
                      <w:szCs w:val="18"/>
                    </w:rPr>
                    <w:t> </w:t>
                  </w:r>
                  <w:hyperlink r:id="rId22" w:tooltip="Email Help" w:history="1">
                    <w:r>
                      <w:rPr>
                        <w:rStyle w:val="Hyperlink"/>
                        <w:rFonts w:ascii="Arial" w:hAnsi="Arial" w:cs="Arial"/>
                        <w:sz w:val="18"/>
                        <w:szCs w:val="18"/>
                      </w:rPr>
                      <w:t>Subscriber</w:t>
                    </w:r>
                  </w:hyperlink>
                  <w:hyperlink r:id="rId23" w:tooltip="Email Help" w:history="1">
                    <w:r>
                      <w:rPr>
                        <w:rStyle w:val="Hyperlink"/>
                        <w:rFonts w:ascii="Arial" w:hAnsi="Arial" w:cs="Arial"/>
                        <w:sz w:val="18"/>
                        <w:szCs w:val="18"/>
                      </w:rPr>
                      <w:t xml:space="preserve"> Help</w:t>
                    </w:r>
                  </w:hyperlink>
                </w:p>
              </w:tc>
            </w:tr>
          </w:tbl>
          <w:p w:rsidR="008C23A5" w:rsidRDefault="008C23A5">
            <w:pPr>
              <w:rPr>
                <w:vanish/>
              </w:rPr>
            </w:pPr>
          </w:p>
          <w:tbl>
            <w:tblPr>
              <w:tblW w:w="2310" w:type="dxa"/>
              <w:jc w:val="center"/>
              <w:tblCellSpacing w:w="0" w:type="dxa"/>
              <w:tblCellMar>
                <w:left w:w="0" w:type="dxa"/>
                <w:right w:w="0" w:type="dxa"/>
              </w:tblCellMar>
              <w:tblLook w:val="04A0" w:firstRow="1" w:lastRow="0" w:firstColumn="1" w:lastColumn="0" w:noHBand="0" w:noVBand="1"/>
            </w:tblPr>
            <w:tblGrid>
              <w:gridCol w:w="407"/>
              <w:gridCol w:w="469"/>
              <w:gridCol w:w="483"/>
              <w:gridCol w:w="438"/>
              <w:gridCol w:w="441"/>
              <w:gridCol w:w="36"/>
              <w:gridCol w:w="36"/>
            </w:tblGrid>
            <w:tr w:rsidR="008C23A5">
              <w:trPr>
                <w:trHeight w:val="360"/>
                <w:tblCellSpacing w:w="0" w:type="dxa"/>
                <w:jc w:val="center"/>
              </w:trPr>
              <w:tc>
                <w:tcPr>
                  <w:tcW w:w="2250" w:type="dxa"/>
                  <w:gridSpan w:val="7"/>
                  <w:vAlign w:val="bottom"/>
                  <w:hideMark/>
                </w:tcPr>
                <w:p w:rsidR="008C23A5" w:rsidRDefault="008C23A5">
                  <w:pPr>
                    <w:rPr>
                      <w:rFonts w:ascii="Arial" w:hAnsi="Arial" w:cs="Arial"/>
                      <w:color w:val="666666"/>
                      <w:sz w:val="18"/>
                      <w:szCs w:val="18"/>
                    </w:rPr>
                  </w:pPr>
                  <w:r>
                    <w:rPr>
                      <w:rFonts w:ascii="Arial" w:hAnsi="Arial" w:cs="Arial"/>
                      <w:color w:val="666666"/>
                      <w:sz w:val="18"/>
                      <w:szCs w:val="18"/>
                    </w:rPr>
                    <w:t>STAY CONNECTED:</w:t>
                  </w:r>
                </w:p>
              </w:tc>
            </w:tr>
            <w:tr w:rsidR="008C23A5">
              <w:trPr>
                <w:trHeight w:val="675"/>
                <w:tblCellSpacing w:w="0" w:type="dxa"/>
                <w:jc w:val="center"/>
              </w:trPr>
              <w:tc>
                <w:tcPr>
                  <w:tcW w:w="383" w:type="dxa"/>
                  <w:hideMark/>
                </w:tcPr>
                <w:p w:rsidR="008C23A5" w:rsidRDefault="008C23A5">
                  <w:pPr>
                    <w:jc w:val="center"/>
                  </w:pPr>
                  <w:r>
                    <w:rPr>
                      <w:noProof/>
                      <w:color w:val="0000FF"/>
                    </w:rPr>
                    <w:drawing>
                      <wp:inline distT="0" distB="0" distL="0" distR="0">
                        <wp:extent cx="238125" cy="238125"/>
                        <wp:effectExtent l="0" t="0" r="9525" b="9525"/>
                        <wp:docPr id="5" name="Picture 5" descr="twitter">
                          <a:hlinkClick xmlns:a="http://schemas.openxmlformats.org/drawingml/2006/main" r:id="rId24" tgtFrame="_blank" tooltip="Follow us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hideMark/>
                </w:tcPr>
                <w:p w:rsidR="008C23A5" w:rsidRDefault="008C23A5">
                  <w:pPr>
                    <w:jc w:val="center"/>
                  </w:pPr>
                  <w:r>
                    <w:t> </w:t>
                  </w:r>
                  <w:r>
                    <w:rPr>
                      <w:noProof/>
                      <w:color w:val="0000FF"/>
                    </w:rPr>
                    <w:drawing>
                      <wp:inline distT="0" distB="0" distL="0" distR="0">
                        <wp:extent cx="238125" cy="238125"/>
                        <wp:effectExtent l="0" t="0" r="9525" b="9525"/>
                        <wp:docPr id="4" name="Picture 4" descr="https://service.govdelivery.com/banners/GOVDELIVERY/facebook.gif">
                          <a:hlinkClick xmlns:a="http://schemas.openxmlformats.org/drawingml/2006/main" r:id="rId26" tgtFrame="_blank" tooltip="Facebook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rvice.govdelivery.com/banners/GOVDELIVERY/faceboo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p>
              </w:tc>
              <w:tc>
                <w:tcPr>
                  <w:tcW w:w="463" w:type="dxa"/>
                  <w:hideMark/>
                </w:tcPr>
                <w:p w:rsidR="008C23A5" w:rsidRDefault="008C23A5">
                  <w:pPr>
                    <w:jc w:val="center"/>
                  </w:pPr>
                  <w:r>
                    <w:t> </w:t>
                  </w:r>
                  <w:r>
                    <w:rPr>
                      <w:noProof/>
                      <w:color w:val="0000FF"/>
                    </w:rPr>
                    <w:drawing>
                      <wp:inline distT="0" distB="0" distL="0" distR="0">
                        <wp:extent cx="238125" cy="238125"/>
                        <wp:effectExtent l="0" t="0" r="9525" b="9525"/>
                        <wp:docPr id="3" name="Picture 3" descr="youtube">
                          <a:hlinkClick xmlns:a="http://schemas.openxmlformats.org/drawingml/2006/main" r:id="rId28"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p>
              </w:tc>
              <w:tc>
                <w:tcPr>
                  <w:tcW w:w="410" w:type="dxa"/>
                  <w:hideMark/>
                </w:tcPr>
                <w:p w:rsidR="008C23A5" w:rsidRDefault="008C23A5">
                  <w:pPr>
                    <w:jc w:val="center"/>
                  </w:pPr>
                  <w:r>
                    <w:rPr>
                      <w:noProof/>
                      <w:color w:val="0000FF"/>
                    </w:rPr>
                    <w:drawing>
                      <wp:inline distT="0" distB="0" distL="0" distR="0">
                        <wp:extent cx="257175" cy="238125"/>
                        <wp:effectExtent l="0" t="0" r="9525" b="9525"/>
                        <wp:docPr id="2" name="Picture 2" descr="https://service.govdelivery.com/banners/GOVDELIVERY/linkedin.gif">
                          <a:hlinkClick xmlns:a="http://schemas.openxmlformats.org/drawingml/2006/main" r:id="rId30"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rvice.govdelivery.com/banners/GOVDELIVERY/linkedi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23" w:type="dxa"/>
                  <w:hideMark/>
                </w:tcPr>
                <w:p w:rsidR="008C23A5" w:rsidRDefault="008C23A5">
                  <w:pPr>
                    <w:jc w:val="center"/>
                  </w:pPr>
                  <w:r>
                    <w:rPr>
                      <w:noProof/>
                    </w:rPr>
                    <w:drawing>
                      <wp:inline distT="0" distB="0" distL="0" distR="0">
                        <wp:extent cx="228600" cy="228600"/>
                        <wp:effectExtent l="0" t="0" r="0" b="0"/>
                        <wp:docPr id="1" name="Picture 1" descr="Get Email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 Email Updat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C23A5" w:rsidRDefault="008C23A5"/>
              </w:tc>
              <w:tc>
                <w:tcPr>
                  <w:tcW w:w="0" w:type="auto"/>
                  <w:vAlign w:val="center"/>
                  <w:hideMark/>
                </w:tcPr>
                <w:p w:rsidR="008C23A5" w:rsidRDefault="008C23A5">
                  <w:pPr>
                    <w:rPr>
                      <w:rFonts w:eastAsia="Times New Roman"/>
                      <w:sz w:val="20"/>
                      <w:szCs w:val="20"/>
                    </w:rPr>
                  </w:pPr>
                </w:p>
              </w:tc>
            </w:tr>
          </w:tbl>
          <w:p w:rsidR="008C23A5" w:rsidRDefault="008C23A5">
            <w:pPr>
              <w:pStyle w:val="NormalWeb"/>
              <w:rPr>
                <w:rFonts w:ascii="Arial" w:hAnsi="Arial" w:cs="Arial"/>
                <w:color w:val="666666"/>
                <w:sz w:val="18"/>
                <w:szCs w:val="18"/>
              </w:rPr>
            </w:pPr>
            <w:r>
              <w:rPr>
                <w:rFonts w:ascii="Arial" w:hAnsi="Arial" w:cs="Arial"/>
                <w:color w:val="666666"/>
                <w:sz w:val="18"/>
                <w:szCs w:val="18"/>
              </w:rPr>
              <w:t> </w:t>
            </w:r>
          </w:p>
          <w:p w:rsidR="008C23A5" w:rsidRDefault="008C23A5">
            <w:pPr>
              <w:jc w:val="center"/>
              <w:rPr>
                <w:rFonts w:eastAsia="Times New Roman"/>
              </w:rPr>
            </w:pPr>
            <w:r>
              <w:rPr>
                <w:rFonts w:eastAsia="Times New Roman"/>
              </w:rPr>
              <w:pict>
                <v:rect id="_x0000_i1034" style="width:468pt;height:2.2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618"/>
            </w:tblGrid>
            <w:tr w:rsidR="008C23A5">
              <w:trPr>
                <w:tblCellSpacing w:w="0" w:type="dxa"/>
              </w:trPr>
              <w:tc>
                <w:tcPr>
                  <w:tcW w:w="4450" w:type="pct"/>
                  <w:vAlign w:val="center"/>
                  <w:hideMark/>
                </w:tcPr>
                <w:p w:rsidR="008C23A5" w:rsidRDefault="008C23A5">
                  <w:pPr>
                    <w:rPr>
                      <w:rFonts w:ascii="Arial" w:hAnsi="Arial" w:cs="Arial"/>
                      <w:color w:val="757575"/>
                      <w:sz w:val="15"/>
                      <w:szCs w:val="15"/>
                    </w:rPr>
                  </w:pPr>
                  <w:r>
                    <w:rPr>
                      <w:rFonts w:ascii="Arial" w:hAnsi="Arial" w:cs="Arial"/>
                      <w:color w:val="757575"/>
                      <w:sz w:val="15"/>
                      <w:szCs w:val="15"/>
                    </w:rPr>
                    <w:t xml:space="preserve">This email was sent to </w:t>
                  </w:r>
                  <w:hyperlink r:id="rId33" w:history="1">
                    <w:r>
                      <w:rPr>
                        <w:rStyle w:val="Hyperlink"/>
                        <w:rFonts w:ascii="Arial" w:hAnsi="Arial" w:cs="Arial"/>
                        <w:sz w:val="15"/>
                        <w:szCs w:val="15"/>
                      </w:rPr>
                      <w:t>margaret.carroll@detroitmi.gov</w:t>
                    </w:r>
                  </w:hyperlink>
                  <w:r>
                    <w:rPr>
                      <w:rFonts w:ascii="Arial" w:hAnsi="Arial" w:cs="Arial"/>
                      <w:color w:val="757575"/>
                      <w:sz w:val="15"/>
                      <w:szCs w:val="15"/>
                    </w:rPr>
                    <w:t xml:space="preserve"> using GovDelivery Communications Cloud on behalf of: Michigan </w:t>
                  </w:r>
                  <w:proofErr w:type="spellStart"/>
                  <w:r>
                    <w:rPr>
                      <w:rFonts w:ascii="Arial" w:hAnsi="Arial" w:cs="Arial"/>
                      <w:color w:val="757575"/>
                      <w:sz w:val="15"/>
                      <w:szCs w:val="15"/>
                    </w:rPr>
                    <w:t>Dept</w:t>
                  </w:r>
                  <w:proofErr w:type="spellEnd"/>
                  <w:r>
                    <w:rPr>
                      <w:rFonts w:ascii="Arial" w:hAnsi="Arial" w:cs="Arial"/>
                      <w:color w:val="757575"/>
                      <w:sz w:val="15"/>
                      <w:szCs w:val="15"/>
                    </w:rPr>
                    <w:t xml:space="preserve"> of Health &amp; Human Services · 235 S. Grand Ave W. · Lansing, MI 48909 · 1-855-275-6424 </w:t>
                  </w:r>
                </w:p>
              </w:tc>
            </w:tr>
          </w:tbl>
          <w:p w:rsidR="008C23A5" w:rsidRDefault="008C23A5">
            <w:pPr>
              <w:rPr>
                <w:rFonts w:eastAsia="Times New Roman"/>
              </w:rPr>
            </w:pPr>
          </w:p>
        </w:tc>
      </w:tr>
    </w:tbl>
    <w:p w:rsidR="006543FD" w:rsidRDefault="006543FD">
      <w:bookmarkStart w:id="0" w:name="_GoBack"/>
      <w:bookmarkEnd w:id="0"/>
    </w:p>
    <w:sectPr w:rsidR="0065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3D86"/>
    <w:multiLevelType w:val="multilevel"/>
    <w:tmpl w:val="F32EF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A5"/>
    <w:rsid w:val="006543FD"/>
    <w:rsid w:val="008C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9D06-A84B-4F7C-ABCE-A6252754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3A5"/>
    <w:rPr>
      <w:color w:val="0000FF"/>
      <w:u w:val="single"/>
    </w:rPr>
  </w:style>
  <w:style w:type="paragraph" w:styleId="NormalWeb">
    <w:name w:val="Normal (Web)"/>
    <w:basedOn w:val="Normal"/>
    <w:uiPriority w:val="99"/>
    <w:semiHidden/>
    <w:unhideWhenUsed/>
    <w:rsid w:val="008C23A5"/>
    <w:pPr>
      <w:spacing w:before="100" w:beforeAutospacing="1" w:after="100" w:afterAutospacing="1"/>
    </w:pPr>
  </w:style>
  <w:style w:type="character" w:styleId="Strong">
    <w:name w:val="Strong"/>
    <w:basedOn w:val="DefaultParagraphFont"/>
    <w:uiPriority w:val="22"/>
    <w:qFormat/>
    <w:rsid w:val="008C23A5"/>
    <w:rPr>
      <w:b/>
      <w:bCs/>
    </w:rPr>
  </w:style>
  <w:style w:type="character" w:styleId="Emphasis">
    <w:name w:val="Emphasis"/>
    <w:basedOn w:val="DefaultParagraphFont"/>
    <w:uiPriority w:val="20"/>
    <w:qFormat/>
    <w:rsid w:val="008C2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nks.gd%2Fl%2FeyJhbGciOiJIUzI1NiJ9.eyJidWxsZXRpbl9saW5rX2lkIjoxMDEsInVyaSI6ImJwMjpjbGljayIsImJ1bGxldGluX2lkIjoiMjAyMTA3MjIuNDM1NDI0NTEiLCJ1cmwiOiJodHRwOi8vd3d3Lm92ZXJkb3NlYXdhcmVuZXNzZXhoaWJpdC5hcnRjYWxsLm9yZyJ9.dgS_8y0pMua-wgEbuanM2LtE-0nl05X2ZVJbVEM_tNI%2Fs%2F1519093426%2Fbr%2F109743414619-l&amp;data=04%7C01%7CGabrielle.Grant%40detroitmi.gov%7C6b8bbf47decf4227ce3508d94d146ac1%7Ce154a7601d2d4ef68fd3ebc8b4ef31fd%7C0%7C0%7C637625572356659578%7CUnknown%7CTWFpbGZsb3d8eyJWIjoiMC4wLjAwMDAiLCJQIjoiV2luMzIiLCJBTiI6Ik1haWwiLCJXVCI6Mn0%3D%7C1000&amp;sdata=yOYGZd5XiXVTmchGy3yrcSFbxiOLc6eBjrmvcZAFGyM%3D&amp;reserved=0" TargetMode="External"/><Relationship Id="rId13" Type="http://schemas.openxmlformats.org/officeDocument/2006/relationships/hyperlink" Target="https://gcc02.safelinks.protection.outlook.com/?url=https%3A%2F%2Flnks.gd%2Fl%2FeyJhbGciOiJIUzI1NiJ9.eyJidWxsZXRpbl9saW5rX2lkIjoxMDYsInVyaSI6ImJwMjpjbGljayIsImJ1bGxldGluX2lkIjoiMjAyMTA3MjIuNDM1NDI0NTEiLCJ1cmwiOiJodHRwOi8vbWljaGlnYW4uZ292L21kaGhzIn0.0VKIeQ1Gca0Z_1mtvmJbdbupyzXcDAdzcqfW53oukU8%2Fs%2F1519093426%2Fbr%2F109743414619-l&amp;data=04%7C01%7CGabrielle.Grant%40detroitmi.gov%7C6b8bbf47decf4227ce3508d94d146ac1%7Ce154a7601d2d4ef68fd3ebc8b4ef31fd%7C0%7C0%7C637625572356689444%7CUnknown%7CTWFpbGZsb3d8eyJWIjoiMC4wLjAwMDAiLCJQIjoiV2luMzIiLCJBTiI6Ik1haWwiLCJXVCI6Mn0%3D%7C1000&amp;sdata=y5LPZ3ROFWtJ%2FdcbWvBTQBsasV1qDc4K9GvrMEdoMLc%3D&amp;reserved=0" TargetMode="External"/><Relationship Id="rId18" Type="http://schemas.openxmlformats.org/officeDocument/2006/relationships/hyperlink" Target="https://gcc02.safelinks.protection.outlook.com/?url=https%3A%2F%2Flnks.gd%2Fl%2FeyJhbGciOiJIUzI1NiJ9.eyJidWxsZXRpbl9saW5rX2lkIjoxMTEsInVyaSI6ImJwMjpjbGljayIsImJ1bGxldGluX2lkIjoiMjAyMTA3MjIuNDM1NDI0NTEiLCJ1cmwiOiJodHRwOi8vd3d3Lm1pY2hpZ2FuLmdvdi9kaHMvMCw0NTYyLDctMTI0LTYwMTI2LTI3NTM0Mi0tLDAwLmh0bWwifQ.A2WKzEfSuIesOxYh-wV-pzl_sYhCyWlaAm_cPN1Lhq4%2Fs%2F1519093426%2Fbr%2F109743414619-l&amp;data=04%7C01%7CGabrielle.Grant%40detroitmi.gov%7C6b8bbf47decf4227ce3508d94d146ac1%7Ce154a7601d2d4ef68fd3ebc8b4ef31fd%7C0%7C0%7C637625572356709360%7CUnknown%7CTWFpbGZsb3d8eyJWIjoiMC4wLjAwMDAiLCJQIjoiV2luMzIiLCJBTiI6Ik1haWwiLCJXVCI6Mn0%3D%7C1000&amp;sdata=eX7aoQOBy7AVc%2B%2BuwIsNavKFkg81omQbWOmk7q%2B75QA%3D&amp;reserved=0" TargetMode="External"/><Relationship Id="rId26" Type="http://schemas.openxmlformats.org/officeDocument/2006/relationships/hyperlink" Target="https://gcc02.safelinks.protection.outlook.com/?url=https%3A%2F%2Flnks.gd%2Fl%2FeyJhbGciOiJIUzI1NiJ9.eyJidWxsZXRpbl9saW5rX2lkIjoxMTgsInVyaSI6ImJwMjpjbGljayIsImJ1bGxldGluX2lkIjoiMjAyMTA3MjIuNDM1NDI0NTEiLCJ1cmwiOiJodHRwczovL3d3dy5mYWNlYm9vay5jb20vbWljaGlnYW5oaHMifQ.JrxwJ9iKTNpjtmYBnMC9uP8CfykJst6gZo5JZN6TTd0%2Fs%2F1519093426%2Fbr%2F109743414619-l&amp;data=04%7C01%7CGabrielle.Grant%40detroitmi.gov%7C6b8bbf47decf4227ce3508d94d146ac1%7Ce154a7601d2d4ef68fd3ebc8b4ef31fd%7C0%7C0%7C637625572356749187%7CUnknown%7CTWFpbGZsb3d8eyJWIjoiMC4wLjAwMDAiLCJQIjoiV2luMzIiLCJBTiI6Ik1haWwiLCJXVCI6Mn0%3D%7C1000&amp;sdata=5sejidf0HQHU6cvwGQm2EMhfXwG%2BH18OKWNO1VF%2B8Rs%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lnks.gd%2Fl%2FeyJhbGciOiJIUzI1NiJ9.eyJidWxsZXRpbl9saW5rX2lkIjoxMTQsInF1ZXJ5X3BhcmFtcyI6WyJ2ZXJpZmljYXRpb24iLCJkZXN0aW5hdGlvbiJdLCJ1cmkiOiJicDI6Y2xpY2siLCJidWxsZXRpbl9pZCI6IjIwMjEwNzIyLjQzNTQyNDUxIiwidXJsIjoiaHR0cHM6Ly9wdWJsaWMuZ292ZGVsaXZlcnkuY29tL2FjY291bnRzL01JREhIUy9zdWJzY3JpYmVyL29uZV9jbGlja191bnN1YnNjcmliZSJ9.Jgp9PstnD_1Uda_bYB1_0Itjkx-L_EyrBxlHPOmRDt4%2Fs%2F1519093426%2Fbr%2F109743414619-l%3Fverification%3D5.512adbabbf935ec3c726d2b7241272e2%26destination%3Dmargaret.carroll%2540detroitmi.gov&amp;data=04%7C01%7CGabrielle.Grant%40detroitmi.gov%7C6b8bbf47decf4227ce3508d94d146ac1%7Ce154a7601d2d4ef68fd3ebc8b4ef31fd%7C0%7C0%7C637625572356719316%7CUnknown%7CTWFpbGZsb3d8eyJWIjoiMC4wLjAwMDAiLCJQIjoiV2luMzIiLCJBTiI6Ik1haWwiLCJXVCI6Mn0%3D%7C1000&amp;sdata=COQ44uMzHlYSUj1zwuAfFu%2BD2T7SpxCSRTSEXd8MLX0%3D&amp;reserved=0" TargetMode="External"/><Relationship Id="rId34" Type="http://schemas.openxmlformats.org/officeDocument/2006/relationships/fontTable" Target="fontTable.xml"/><Relationship Id="rId7" Type="http://schemas.openxmlformats.org/officeDocument/2006/relationships/hyperlink" Target="https://gcc02.safelinks.protection.outlook.com/?url=https%3A%2F%2Flnks.gd%2Fl%2FeyJhbGciOiJIUzI1NiJ9.eyJidWxsZXRpbl9saW5rX2lkIjoxMDAsInVyaSI6ImJwMjpjbGljayIsImJ1bGxldGluX2lkIjoiMjAyMTA3MjIuNDM1NDI0NTEiLCJ1cmwiOiJodHRwOi8vd3d3LmRvd25yaXZlcmFydHMub3JnIn0.8jOm8s0fVRT-f9sSFKTB3fbFvvQ_PXsThEkCjukdJKo%2Fs%2F1519093426%2Fbr%2F109743414619-l&amp;data=04%7C01%7CGabrielle.Grant%40detroitmi.gov%7C6b8bbf47decf4227ce3508d94d146ac1%7Ce154a7601d2d4ef68fd3ebc8b4ef31fd%7C0%7C0%7C637625572356649619%7CUnknown%7CTWFpbGZsb3d8eyJWIjoiMC4wLjAwMDAiLCJQIjoiV2luMzIiLCJBTiI6Ik1haWwiLCJXVCI6Mn0%3D%7C1000&amp;sdata=l14JzVD21Q07bn3%2BWBQNBF4jR%2FrQ038wH0zkRaUPt%2FM%3D&amp;reserved=0" TargetMode="External"/><Relationship Id="rId12" Type="http://schemas.openxmlformats.org/officeDocument/2006/relationships/hyperlink" Target="https://gcc02.safelinks.protection.outlook.com/?url=https%3A%2F%2Flnks.gd%2Fl%2FeyJhbGciOiJIUzI1NiJ9.eyJidWxsZXRpbl9saW5rX2lkIjoxMDUsInVyaSI6ImJwMjpjbGljayIsImJ1bGxldGluX2lkIjoiMjAyMTA3MjIuNDM1NDI0NTEiLCJ1cmwiOiJodHRwczovL2NvbnRlbnQuZ292ZGVsaXZlcnkuY29tL2F0dGFjaG1lbnRzL01JREhIUy8yMDIxLzA3LzIyL2ZpbGVfYXR0YWNobWVudHMvMTg4NTcwNi9PdmVyZG9zZSUyMEF3YXJlbmVzcyUyMERheSUyMEV4aGliaXQlMjBOUi5wZGYifQ.eaAe-7R4tFSXrGw2Xy4_dHGTxK4uCNdSv3Gc5nhLbpw%2Fs%2F1519093426%2Fbr%2F109743414619-l&amp;data=04%7C01%7CGabrielle.Grant%40detroitmi.gov%7C6b8bbf47decf4227ce3508d94d146ac1%7Ce154a7601d2d4ef68fd3ebc8b4ef31fd%7C0%7C0%7C637625572356679493%7CUnknown%7CTWFpbGZsb3d8eyJWIjoiMC4wLjAwMDAiLCJQIjoiV2luMzIiLCJBTiI6Ik1haWwiLCJXVCI6Mn0%3D%7C1000&amp;sdata=neLMOm%2BUkj8yYdPsU%2BtLFIWcI6%2Bv12Am6FKI8HJYo2o%3D&amp;reserved=0" TargetMode="External"/><Relationship Id="rId17" Type="http://schemas.openxmlformats.org/officeDocument/2006/relationships/hyperlink" Target="https://gcc02.safelinks.protection.outlook.com/?url=https%3A%2F%2Flnks.gd%2Fl%2FeyJhbGciOiJIUzI1NiJ9.eyJidWxsZXRpbl9saW5rX2lkIjoxMTAsInVyaSI6ImJwMjpjbGljayIsImJ1bGxldGluX2lkIjoiMjAyMTA3MjIuNDM1NDI0NTEiLCJ1cmwiOiJodHRwOi8vd3d3Lm1pY2hpZ2FuLmdvdi9kaHMvMCw0NTYyLDctMTI0LTYwMTI2LTI3NTM0Mi0tLDAwLmh0bWwifQ.shqnd7cDDReoYcyZ5HwiaOJQ0VGr9JViG9flN4CxsOU%2Fs%2F1519093426%2Fbr%2F109743414619-l&amp;data=04%7C01%7CGabrielle.Grant%40detroitmi.gov%7C6b8bbf47decf4227ce3508d94d146ac1%7Ce154a7601d2d4ef68fd3ebc8b4ef31fd%7C0%7C0%7C637625572356699396%7CUnknown%7CTWFpbGZsb3d8eyJWIjoiMC4wLjAwMDAiLCJQIjoiV2luMzIiLCJBTiI6Ik1haWwiLCJXVCI6Mn0%3D%7C1000&amp;sdata=4aI4y%2Fgh%2FJiEmda9HJXokeZ%2F8yRB6ipCs0fLuG3Pioc%3D&amp;reserved=0" TargetMode="External"/><Relationship Id="rId25" Type="http://schemas.openxmlformats.org/officeDocument/2006/relationships/image" Target="media/image3.gif"/><Relationship Id="rId33" Type="http://schemas.openxmlformats.org/officeDocument/2006/relationships/hyperlink" Target="mailto:margaret.carroll@detroitmi.gov" TargetMode="External"/><Relationship Id="rId2" Type="http://schemas.openxmlformats.org/officeDocument/2006/relationships/styles" Target="styles.xml"/><Relationship Id="rId16" Type="http://schemas.openxmlformats.org/officeDocument/2006/relationships/hyperlink" Target="https://gcc02.safelinks.protection.outlook.com/?url=https%3A%2F%2Flnks.gd%2Fl%2FeyJhbGciOiJIUzI1NiJ9.eyJidWxsZXRpbl9saW5rX2lkIjoxMDgsInVyaSI6ImJwMjpjbGljayIsImJ1bGxldGluX2lkIjoiMjAyMTA3MjIuNDM1NDI0NTEiLCJ1cmwiOiJodHRwOi8vd3d3Lm1pY2hpZ2FuLmdvdi9kaHMvMCw0NTYyLDctMTI0LTYwMTI2LTI3NTM0Mi0tLDAwLmh0bWwifQ.3miI5VriHWRh7RfWv3yXjZt_i32C5kw79BA2IZ9YCVA%2Fs%2F1519093426%2Fbr%2F109743414619-l&amp;data=04%7C01%7CGabrielle.Grant%40detroitmi.gov%7C6b8bbf47decf4227ce3508d94d146ac1%7Ce154a7601d2d4ef68fd3ebc8b4ef31fd%7C0%7C0%7C637625572356699396%7CUnknown%7CTWFpbGZsb3d8eyJWIjoiMC4wLjAwMDAiLCJQIjoiV2luMzIiLCJBTiI6Ik1haWwiLCJXVCI6Mn0%3D%7C1000&amp;sdata=y3glXGIMEA4LFZyCJnULQol999rL985lM7vnZyqB4j8%3D&amp;reserved=0" TargetMode="External"/><Relationship Id="rId20" Type="http://schemas.openxmlformats.org/officeDocument/2006/relationships/hyperlink" Target="https://gcc02.safelinks.protection.outlook.com/?url=https%3A%2F%2Flnks.gd%2Fl%2FeyJhbGciOiJIUzI1NiJ9.eyJidWxsZXRpbl9saW5rX2lkIjoxMTMsInVyaSI6ImJwMjpjbGljayIsImJ1bGxldGluX2lkIjoiMjAyMTA3MjIuNDM1NDI0NTEiLCJ1cmwiOiJodHRwczovL3B1YmxpYy5nb3ZkZWxpdmVyeS5jb20vYWNjb3VudHMvTUlESEhTL3N1YnNjcmliZXIvZWRpdD9wcmVmZXJlbmNlcz10cnVlI3RhYjEifQ.QOT7BVIR7VjtHDr-m0yIT5w3FXVyBj-AfU7p3p8zG7I%2Fs%2F1519093426%2Fbr%2F109743414619-l&amp;data=04%7C01%7CGabrielle.Grant%40detroitmi.gov%7C6b8bbf47decf4227ce3508d94d146ac1%7Ce154a7601d2d4ef68fd3ebc8b4ef31fd%7C0%7C0%7C637625572356719316%7CUnknown%7CTWFpbGZsb3d8eyJWIjoiMC4wLjAwMDAiLCJQIjoiV2luMzIiLCJBTiI6Ik1haWwiLCJXVCI6Mn0%3D%7C1000&amp;sdata=WxE1k71%2BPwagDcxs9nj0diyMf2VZjB5bttwcVvRpHUA%3D&amp;reserved=0" TargetMode="External"/><Relationship Id="rId29"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mailto:SutfinL1@michigan.gov" TargetMode="External"/><Relationship Id="rId11" Type="http://schemas.openxmlformats.org/officeDocument/2006/relationships/hyperlink" Target="https://gcc02.safelinks.protection.outlook.com/?url=https%3A%2F%2Flnks.gd%2Fl%2FeyJhbGciOiJIUzI1NiJ9.eyJidWxsZXRpbl9saW5rX2lkIjoxMDQsInVyaSI6ImJwMjpjbGljayIsImJ1bGxldGluX2lkIjoiMjAyMTA3MjIuNDM1NDI0NTEiLCJ1cmwiOiJodHRwOi8vd3d3LnZpdGFsc3RyYXRlZ2llcy5vcmcifQ.pdiC83bPQ6R2A9nJ_hGi1Kr5lgw6y9CQgoq5Khg4xG4%2Fs%2F1519093426%2Fbr%2F109743414619-l&amp;data=04%7C01%7CGabrielle.Grant%40detroitmi.gov%7C6b8bbf47decf4227ce3508d94d146ac1%7Ce154a7601d2d4ef68fd3ebc8b4ef31fd%7C0%7C0%7C637625572356679493%7CUnknown%7CTWFpbGZsb3d8eyJWIjoiMC4wLjAwMDAiLCJQIjoiV2luMzIiLCJBTiI6Ik1haWwiLCJXVCI6Mn0%3D%7C1000&amp;sdata=XcmQLOuH%2FHodIQFWyX9BxkShBeyxvIhcCP2FZkvzEyk%3D&amp;reserved=0" TargetMode="External"/><Relationship Id="rId24" Type="http://schemas.openxmlformats.org/officeDocument/2006/relationships/hyperlink" Target="https://gcc02.safelinks.protection.outlook.com/?url=https%3A%2F%2Flnks.gd%2Fl%2FeyJhbGciOiJIUzI1NiJ9.eyJidWxsZXRpbl9saW5rX2lkIjoxMTcsInVyaSI6ImJwMjpjbGljayIsImJ1bGxldGluX2lkIjoiMjAyMTA3MjIuNDM1NDI0NTEiLCJ1cmwiOiJodHRwczovL3R3aXR0ZXIuY29tL01pY2hpZ2FuSEhTIn0.sEq3KGCnCI7HQLJfh53TWHIj2Y4kZqsp-G-m7Vj2E7E%2Fs%2F1519093426%2Fbr%2F109743414619-l&amp;data=04%7C01%7CGabrielle.Grant%40detroitmi.gov%7C6b8bbf47decf4227ce3508d94d146ac1%7Ce154a7601d2d4ef68fd3ebc8b4ef31fd%7C0%7C0%7C637625572356739227%7CUnknown%7CTWFpbGZsb3d8eyJWIjoiMC4wLjAwMDAiLCJQIjoiV2luMzIiLCJBTiI6Ik1haWwiLCJXVCI6Mn0%3D%7C1000&amp;sdata=6%2BDYXiX3A8fbHT2PL0%2FJN2Yi%2BKGtjT1dr9DHTsOgbsE%3D&amp;reserved=0" TargetMode="External"/><Relationship Id="rId32"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hyperlink" Target="https://gcc02.safelinks.protection.outlook.com/?url=https%3A%2F%2Flnks.gd%2Fl%2FeyJhbGciOiJIUzI1NiJ9.eyJidWxsZXRpbl9saW5rX2lkIjoxMDcsInVyaSI6ImJwMjpjbGljayIsImJ1bGxldGluX2lkIjoiMjAyMTA3MjIuNDM1NDI0NTEiLCJ1cmwiOiJodHRwOi8vd3d3Lm1pY2hpZ2FuLmdvdi9kaHMvMCw0NTYyLDctMTI0LTYwMTI2LTI3NTM0Mi0tLDAwLmh0bWwifQ.g2Wt8Z-vA_l8GyCtlS0FM7Mm7yrFLSczmV3ADLIJHMA%2Fs%2F1519093426%2Fbr%2F109743414619-l&amp;data=04%7C01%7CGabrielle.Grant%40detroitmi.gov%7C6b8bbf47decf4227ce3508d94d146ac1%7Ce154a7601d2d4ef68fd3ebc8b4ef31fd%7C0%7C0%7C637625572356689444%7CUnknown%7CTWFpbGZsb3d8eyJWIjoiMC4wLjAwMDAiLCJQIjoiV2luMzIiLCJBTiI6Ik1haWwiLCJXVCI6Mn0%3D%7C1000&amp;sdata=wvBQbEw%2BkaFZUWN%2FJN8zqAsbN5N8Ycz7rOCw%2B4IFIn0%3D&amp;reserved=0" TargetMode="External"/><Relationship Id="rId23" Type="http://schemas.openxmlformats.org/officeDocument/2006/relationships/hyperlink" Target="https://gcc02.safelinks.protection.outlook.com/?url=https%3A%2F%2Flnks.gd%2Fl%2FeyJhbGciOiJIUzI1NiJ9.eyJidWxsZXRpbl9saW5rX2lkIjoxMTYsInVyaSI6ImJwMjpjbGljayIsImJ1bGxldGluX2lkIjoiMjAyMTA3MjIuNDM1NDI0NTEiLCJ1cmwiOiJodHRwczovL2luc2lnaHRzLmdvdmRlbGl2ZXJ5LmNvbS9Db21tdW5pY2F0aW9ucy9TdWJzY3JpYmVyX0hlbHBfQ2VudGVyIn0.MX6XXNs41f_uDXs0SHbpMgxd4GKPOOu_KnQswl9tAzc%2Fs%2F1519093426%2Fbr%2F109743414619-l&amp;data=04%7C01%7CGabrielle.Grant%40detroitmi.gov%7C6b8bbf47decf4227ce3508d94d146ac1%7Ce154a7601d2d4ef68fd3ebc8b4ef31fd%7C0%7C0%7C637625572356729274%7CUnknown%7CTWFpbGZsb3d8eyJWIjoiMC4wLjAwMDAiLCJQIjoiV2luMzIiLCJBTiI6Ik1haWwiLCJXVCI6Mn0%3D%7C1000&amp;sdata=MbP3ijd53JS%2Fq%2B%2F25lZYYZ9bhoXUtVK8YxM4QdKlyJM%3D&amp;reserved=0" TargetMode="External"/><Relationship Id="rId28" Type="http://schemas.openxmlformats.org/officeDocument/2006/relationships/hyperlink" Target="https://gcc02.safelinks.protection.outlook.com/?url=https%3A%2F%2Flnks.gd%2Fl%2FeyJhbGciOiJIUzI1NiJ9.eyJidWxsZXRpbl9saW5rX2lkIjoxMTksInVyaSI6ImJwMjpjbGljayIsImJ1bGxldGluX2lkIjoiMjAyMTA3MjIuNDM1NDI0NTEiLCJ1cmwiOiJodHRwczovL3d3dy55b3V0dWJlLmNvbS9jaGFubmVsL1VDRlVBME41Rmp1d3VLUlBaY1F6Z3ZUUSJ9.WqJWx4Z456SyWkgRgvW6kEMwkEXHDv43zG1ZCnoCncs%2Fs%2F1519093426%2Fbr%2F109743414619-l&amp;data=04%7C01%7CGabrielle.Grant%40detroitmi.gov%7C6b8bbf47decf4227ce3508d94d146ac1%7Ce154a7601d2d4ef68fd3ebc8b4ef31fd%7C0%7C0%7C637625572356749187%7CUnknown%7CTWFpbGZsb3d8eyJWIjoiMC4wLjAwMDAiLCJQIjoiV2luMzIiLCJBTiI6Ik1haWwiLCJXVCI6Mn0%3D%7C1000&amp;sdata=ZnNvNpNph0JOa0Ynl2tirMcb9LokllOr8GC6WLT2LPU%3D&amp;reserved=0" TargetMode="External"/><Relationship Id="rId10" Type="http://schemas.openxmlformats.org/officeDocument/2006/relationships/hyperlink" Target="https://gcc02.safelinks.protection.outlook.com/?url=https%3A%2F%2Flnks.gd%2Fl%2FeyJhbGciOiJIUzI1NiJ9.eyJidWxsZXRpbl9saW5rX2lkIjoxMDMsInVyaSI6ImJwMjpjbGljayIsImJ1bGxldGluX2lkIjoiMjAyMTA3MjIuNDM1NDI0NTEiLCJ1cmwiOiJodHRwczovL3d3dy5taWNoaWdhbi5nb3Yvb3Bpb2lkcy8ifQ.9mkRwPEhD9QqZkgfTDxgjo9Zx6Lqhc3SGjUg_auoEB0%2Fs%2F1519093426%2Fbr%2F109743414619-l&amp;data=04%7C01%7CGabrielle.Grant%40detroitmi.gov%7C6b8bbf47decf4227ce3508d94d146ac1%7Ce154a7601d2d4ef68fd3ebc8b4ef31fd%7C0%7C0%7C637625572356669537%7CUnknown%7CTWFpbGZsb3d8eyJWIjoiMC4wLjAwMDAiLCJQIjoiV2luMzIiLCJBTiI6Ik1haWwiLCJXVCI6Mn0%3D%7C1000&amp;sdata=OsPc3TJSUnKbbylzLV4KJ3txrAQ9ILQMhYKyDjlCikg%3D&amp;reserved=0" TargetMode="External"/><Relationship Id="rId19" Type="http://schemas.openxmlformats.org/officeDocument/2006/relationships/hyperlink" Target="https://gcc02.safelinks.protection.outlook.com/?url=https%3A%2F%2Flnks.gd%2Fl%2FeyJhbGciOiJIUzI1NiJ9.eyJidWxsZXRpbl9saW5rX2lkIjoxMTIsInVyaSI6ImJwMjpjbGljayIsImJ1bGxldGluX2lkIjoiMjAyMTA3MjIuNDM1NDI0NTEiLCJ1cmwiOiJodHRwOi8vbWljaGlnYW4uZ292L21kaGhzLzAsNTg4NSw3LTMzOS0tMzUyMzAyLS0sMDAuaHRtbCJ9.TlBBNvYi1IA9XW47QzCgezoipub1j6ErjB7DexyEmto%2Fs%2F1519093426%2Fbr%2F109743414619-l&amp;data=04%7C01%7CGabrielle.Grant%40detroitmi.gov%7C6b8bbf47decf4227ce3508d94d146ac1%7Ce154a7601d2d4ef68fd3ebc8b4ef31fd%7C0%7C0%7C637625572356709360%7CUnknown%7CTWFpbGZsb3d8eyJWIjoiMC4wLjAwMDAiLCJQIjoiV2luMzIiLCJBTiI6Ik1haWwiLCJXVCI6Mn0%3D%7C1000&amp;sdata=B40AL%2F7RFCZoNDifNybMiU%2BcJqCOmOGFIqqlMX1YpCk%3D&amp;reserved=0" TargetMode="External"/><Relationship Id="rId31"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s://gcc02.safelinks.protection.outlook.com/?url=https%3A%2F%2Flnks.gd%2Fl%2FeyJhbGciOiJIUzI1NiJ9.eyJidWxsZXRpbl9saW5rX2lkIjoxMDIsInVyaSI6ImJwMjpjbGljayIsImJ1bGxldGluX2lkIjoiMjAyMTA3MjIuNDM1NDI0NTEiLCJ1cmwiOiJodHRwczovL2RldHJvaXRtaS5nb3YvZGVwYXJ0bWVudHMvZ2VuZXJhbC1zZXJ2aWNlcy1kZXBhcnRtZW50L2NpdHktd2FsbHMvY2FsbC1hcnRpc3QifQ.e9SbrMIbGjLvh986w2KQF7Ur8Vr_gvW4_OmcrR1RsWk%2Fs%2F1519093426%2Fbr%2F109743414619-l&amp;data=04%7C01%7CGabrielle.Grant%40detroitmi.gov%7C6b8bbf47decf4227ce3508d94d146ac1%7Ce154a7601d2d4ef68fd3ebc8b4ef31fd%7C0%7C0%7C637625572356669537%7CUnknown%7CTWFpbGZsb3d8eyJWIjoiMC4wLjAwMDAiLCJQIjoiV2luMzIiLCJBTiI6Ik1haWwiLCJXVCI6Mn0%3D%7C1000&amp;sdata=REQ7obtCQ7u7OT6MYip6HR4SZe6sjyTxyvm9WHCHnW0%3D&amp;reserved=0" TargetMode="External"/><Relationship Id="rId14" Type="http://schemas.openxmlformats.org/officeDocument/2006/relationships/image" Target="media/image2.png"/><Relationship Id="rId22" Type="http://schemas.openxmlformats.org/officeDocument/2006/relationships/hyperlink" Target="https://gcc02.safelinks.protection.outlook.com/?url=https%3A%2F%2Flnks.gd%2Fl%2FeyJhbGciOiJIUzI1NiJ9.eyJidWxsZXRpbl9saW5rX2lkIjoxMTUsInVyaSI6ImJwMjpjbGljayIsImJ1bGxldGluX2lkIjoiMjAyMTA3MjIuNDM1NDI0NTEiLCJ1cmwiOiJodHRwczovL2luc2lnaHRzLmdvdmRlbGl2ZXJ5LmNvbS9Db21tdW5pY2F0aW9ucy9TdWJzY3JpYmVyX0hlbHBfQ2VudGVyIn0.nJfv_-FnWeJTI2IRJZkSUgf4an_DOFQqweJ9DlLuN0g%2Fs%2F1519093426%2Fbr%2F109743414619-l&amp;data=04%7C01%7CGabrielle.Grant%40detroitmi.gov%7C6b8bbf47decf4227ce3508d94d146ac1%7Ce154a7601d2d4ef68fd3ebc8b4ef31fd%7C0%7C0%7C637625572356729274%7CUnknown%7CTWFpbGZsb3d8eyJWIjoiMC4wLjAwMDAiLCJQIjoiV2luMzIiLCJBTiI6Ik1haWwiLCJXVCI6Mn0%3D%7C1000&amp;sdata=31ZclEwF6V1fUc88fJVh8Yjcsqn9%2FX0QJHCPnBaFo9I%3D&amp;reserved=0" TargetMode="External"/><Relationship Id="rId27" Type="http://schemas.openxmlformats.org/officeDocument/2006/relationships/image" Target="media/image4.gif"/><Relationship Id="rId30" Type="http://schemas.openxmlformats.org/officeDocument/2006/relationships/hyperlink" Target="https://gcc02.safelinks.protection.outlook.com/?url=https%3A%2F%2Flnks.gd%2Fl%2FeyJhbGciOiJIUzI1NiJ9.eyJidWxsZXRpbl9saW5rX2lkIjoxMjAsInVyaSI6ImJwMjpjbGljayIsImJ1bGxldGluX2lkIjoiMjAyMTA3MjIuNDM1NDI0NTEiLCJ1cmwiOiJodHRwczovL3d3dy5saW5rZWRpbi5jb20vY29tcGFueS9taWNoaWdhbi1kZXBhcnRtZW50LW9mLWFncmljdWx0dXJlLSYtcnVyYWwtZGV2ZWxvcG1lbnQifQ.UUiaeJCPC8R8Ym2oKxCsi6xNlu_j6STg9SXJm9bUJaI%2Fs%2F1519093426%2Fbr%2F109743414619-l&amp;data=04%7C01%7CGabrielle.Grant%40detroitmi.gov%7C6b8bbf47decf4227ce3508d94d146ac1%7Ce154a7601d2d4ef68fd3ebc8b4ef31fd%7C0%7C0%7C637625572356759144%7CUnknown%7CTWFpbGZsb3d8eyJWIjoiMC4wLjAwMDAiLCJQIjoiV2luMzIiLCJBTiI6Ik1haWwiLCJXVCI6Mn0%3D%7C1000&amp;sdata=8x1rh1BueTJFcRd3cWk55lkorLjr%2Fb961N3Zm%2BTYJJY%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2021-07-22T13:51:00Z</dcterms:created>
  <dcterms:modified xsi:type="dcterms:W3CDTF">2021-07-22T14:05:00Z</dcterms:modified>
</cp:coreProperties>
</file>